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D7" w:rsidRPr="00516692" w:rsidRDefault="00820CD7" w:rsidP="00820CD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АДАПТИВНОЕ ПРОГНОЗИРОВАНИЕ РАЗВИТИЯ ЛЕСНЫХ ПОЖАРОВ С ИСПОЛЬЗОВАНИЕМ РЕККУРЕНТНЫХ НЕЙРОННЫХ СЕТЕЙ</w:t>
      </w:r>
    </w:p>
    <w:p w:rsidR="00820CD7" w:rsidRPr="0004472F" w:rsidRDefault="00820CD7" w:rsidP="00820CD7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Е. С. Нежевенко, В. И. Козик, </w:t>
      </w:r>
      <w:r w:rsidRPr="0004472F">
        <w:rPr>
          <w:rFonts w:ascii="Times New Roman" w:hAnsi="Times New Roman"/>
          <w:b w:val="0"/>
          <w:i w:val="0"/>
          <w:sz w:val="20"/>
          <w:szCs w:val="20"/>
        </w:rPr>
        <w:t xml:space="preserve">А. </w:t>
      </w:r>
      <w:r>
        <w:rPr>
          <w:rFonts w:ascii="Times New Roman" w:hAnsi="Times New Roman"/>
          <w:b w:val="0"/>
          <w:i w:val="0"/>
          <w:sz w:val="20"/>
          <w:szCs w:val="20"/>
        </w:rPr>
        <w:t>С. Феоктистов</w:t>
      </w:r>
    </w:p>
    <w:p w:rsidR="00820CD7" w:rsidRPr="00154786" w:rsidRDefault="00820CD7" w:rsidP="00820CD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4472F">
        <w:rPr>
          <w:rFonts w:ascii="Times New Roman" w:hAnsi="Times New Roman"/>
          <w:sz w:val="20"/>
          <w:szCs w:val="20"/>
        </w:rPr>
        <w:t xml:space="preserve">Институт </w:t>
      </w:r>
      <w:r>
        <w:rPr>
          <w:rFonts w:ascii="Times New Roman" w:hAnsi="Times New Roman"/>
          <w:sz w:val="20"/>
          <w:szCs w:val="20"/>
        </w:rPr>
        <w:t>автоматики и электрометрии</w:t>
      </w:r>
      <w:r w:rsidRPr="0004472F">
        <w:rPr>
          <w:rFonts w:ascii="Times New Roman" w:hAnsi="Times New Roman"/>
          <w:sz w:val="20"/>
          <w:szCs w:val="20"/>
        </w:rPr>
        <w:t xml:space="preserve"> СО РАН</w:t>
      </w:r>
    </w:p>
    <w:p w:rsidR="00820CD7" w:rsidRPr="00154786" w:rsidRDefault="00820CD7" w:rsidP="00820CD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20CD7" w:rsidRDefault="00820CD7" w:rsidP="00820CD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Снижение ущерба, наносимого лесными пожарами, требует не только эффективных методов борьбы с ними, но и разработки эффективных методов предсказания их поведения. Существуют различные модели, однако</w:t>
      </w:r>
      <w:r w:rsidRPr="00C72CE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E70FF">
        <w:rPr>
          <w:rFonts w:ascii="Times New Roman" w:hAnsi="Times New Roman"/>
          <w:sz w:val="20"/>
          <w:szCs w:val="20"/>
        </w:rPr>
        <w:t>неопределенность параметров среды не всегда позволяет получить результаты с необходимой точностью.</w:t>
      </w:r>
      <w:r>
        <w:rPr>
          <w:rFonts w:ascii="Times New Roman" w:hAnsi="Times New Roman"/>
          <w:sz w:val="20"/>
          <w:szCs w:val="20"/>
        </w:rPr>
        <w:t xml:space="preserve"> В таких случаях для решения поставленной задачи </w:t>
      </w:r>
      <w:r w:rsidRPr="00EE70FF">
        <w:rPr>
          <w:rFonts w:ascii="Times New Roman" w:hAnsi="Times New Roman"/>
          <w:sz w:val="20"/>
          <w:szCs w:val="20"/>
        </w:rPr>
        <w:t>предложено использование нейронных сетей.</w:t>
      </w:r>
      <w:r>
        <w:rPr>
          <w:rFonts w:ascii="Times New Roman" w:hAnsi="Times New Roman"/>
          <w:sz w:val="20"/>
          <w:szCs w:val="20"/>
        </w:rPr>
        <w:t xml:space="preserve"> Главной особенностью такого представления является возможность обучения нейронной сети </w:t>
      </w:r>
      <w:r w:rsidRPr="00F4243B">
        <w:rPr>
          <w:rFonts w:ascii="Times New Roman" w:hAnsi="Times New Roman"/>
          <w:sz w:val="20"/>
          <w:szCs w:val="20"/>
        </w:rPr>
        <w:t xml:space="preserve">путем использования </w:t>
      </w:r>
      <w:r>
        <w:rPr>
          <w:rFonts w:ascii="Times New Roman" w:hAnsi="Times New Roman"/>
          <w:sz w:val="20"/>
          <w:szCs w:val="20"/>
        </w:rPr>
        <w:t xml:space="preserve">результатов наблюдения процессов развития пожара </w:t>
      </w:r>
      <w:r w:rsidRPr="00F4243B">
        <w:rPr>
          <w:rFonts w:ascii="Times New Roman" w:hAnsi="Times New Roman"/>
          <w:sz w:val="20"/>
          <w:szCs w:val="20"/>
        </w:rPr>
        <w:t>(оптиче</w:t>
      </w:r>
      <w:r>
        <w:rPr>
          <w:rFonts w:ascii="Times New Roman" w:hAnsi="Times New Roman"/>
          <w:sz w:val="20"/>
          <w:szCs w:val="20"/>
        </w:rPr>
        <w:t xml:space="preserve">ского, радиолокационного и др.). </w:t>
      </w:r>
      <w:r w:rsidR="005A67A8" w:rsidRPr="005A67A8">
        <w:rPr>
          <w:rFonts w:ascii="Times New Roman" w:hAnsi="Times New Roman"/>
          <w:sz w:val="20"/>
          <w:szCs w:val="20"/>
        </w:rPr>
        <w:t xml:space="preserve">В географических информационных системах это называется процессом усвоения данных. В конечном счете, все это направлено на то, чтобы с максимальной эффективностью спрогнозировать результат вмешательства человека в развитие </w:t>
      </w:r>
      <w:r w:rsidR="005A67A8">
        <w:rPr>
          <w:rFonts w:ascii="Times New Roman" w:hAnsi="Times New Roman"/>
          <w:sz w:val="20"/>
          <w:szCs w:val="20"/>
        </w:rPr>
        <w:t>пожара</w:t>
      </w:r>
      <w:r w:rsidR="005A67A8" w:rsidRPr="005A67A8">
        <w:rPr>
          <w:rFonts w:ascii="Times New Roman" w:hAnsi="Times New Roman"/>
          <w:sz w:val="20"/>
          <w:szCs w:val="20"/>
        </w:rPr>
        <w:t xml:space="preserve"> с целью минимизации ущерба, наносимого его развитием.</w:t>
      </w:r>
    </w:p>
    <w:p w:rsidR="00820CD7" w:rsidRDefault="00820CD7" w:rsidP="00820CD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Моделирование осуществляется на основе априорных знаний, полученных из ГИС (состав леса, характер склона, погодные условия и др.), и состоит из двух последовательных этапов: прогнозирование и адаптация. </w:t>
      </w:r>
    </w:p>
    <w:p w:rsidR="001E6271" w:rsidRDefault="00820CD7" w:rsidP="00820CD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этапе прогнозирования </w:t>
      </w:r>
      <w:r w:rsidRPr="00EE70FF">
        <w:rPr>
          <w:rFonts w:ascii="Times New Roman" w:hAnsi="Times New Roman"/>
          <w:sz w:val="20"/>
          <w:szCs w:val="20"/>
        </w:rPr>
        <w:t xml:space="preserve">осуществляется </w:t>
      </w:r>
      <w:r>
        <w:rPr>
          <w:rFonts w:ascii="Times New Roman" w:hAnsi="Times New Roman"/>
          <w:sz w:val="20"/>
          <w:szCs w:val="20"/>
        </w:rPr>
        <w:t xml:space="preserve">моделирование фиксированного по времени шага развития пожара. Распространение пожара </w:t>
      </w:r>
      <w:r w:rsidRPr="00AB3759">
        <w:rPr>
          <w:rFonts w:ascii="Times New Roman" w:hAnsi="Times New Roman"/>
          <w:sz w:val="20"/>
          <w:szCs w:val="20"/>
        </w:rPr>
        <w:t>предла</w:t>
      </w:r>
      <w:r>
        <w:rPr>
          <w:rFonts w:ascii="Times New Roman" w:hAnsi="Times New Roman"/>
          <w:sz w:val="20"/>
          <w:szCs w:val="20"/>
        </w:rPr>
        <w:t>гается моделировать в полярной системе координат, где нейроны располагаются вдоль лучей</w:t>
      </w:r>
      <w:r w:rsidR="008F564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исходящих из очага пожара. </w:t>
      </w:r>
      <w:r w:rsidR="0034469A">
        <w:rPr>
          <w:rFonts w:ascii="Times New Roman" w:hAnsi="Times New Roman"/>
          <w:sz w:val="20"/>
          <w:szCs w:val="20"/>
        </w:rPr>
        <w:t xml:space="preserve">В основе </w:t>
      </w:r>
      <w:r w:rsidR="00112C0D">
        <w:rPr>
          <w:rFonts w:ascii="Times New Roman" w:hAnsi="Times New Roman"/>
          <w:sz w:val="20"/>
          <w:szCs w:val="20"/>
        </w:rPr>
        <w:t>прогнозирования</w:t>
      </w:r>
      <w:r w:rsidR="0034469A">
        <w:rPr>
          <w:rFonts w:ascii="Times New Roman" w:hAnsi="Times New Roman"/>
          <w:sz w:val="20"/>
          <w:szCs w:val="20"/>
        </w:rPr>
        <w:t xml:space="preserve"> лежит математическая модель, с помощью которой рас</w:t>
      </w:r>
      <w:r w:rsidR="008F5645">
        <w:rPr>
          <w:rFonts w:ascii="Times New Roman" w:hAnsi="Times New Roman"/>
          <w:sz w:val="20"/>
          <w:szCs w:val="20"/>
        </w:rPr>
        <w:t>с</w:t>
      </w:r>
      <w:r w:rsidR="0034469A">
        <w:rPr>
          <w:rFonts w:ascii="Times New Roman" w:hAnsi="Times New Roman"/>
          <w:sz w:val="20"/>
          <w:szCs w:val="20"/>
        </w:rPr>
        <w:t xml:space="preserve">читываются </w:t>
      </w:r>
      <w:proofErr w:type="spellStart"/>
      <w:r w:rsidR="0034469A">
        <w:rPr>
          <w:rFonts w:ascii="Times New Roman" w:hAnsi="Times New Roman"/>
          <w:sz w:val="20"/>
          <w:szCs w:val="20"/>
        </w:rPr>
        <w:t>синаптические</w:t>
      </w:r>
      <w:proofErr w:type="spellEnd"/>
      <w:r w:rsidR="0034469A">
        <w:rPr>
          <w:rFonts w:ascii="Times New Roman" w:hAnsi="Times New Roman"/>
          <w:sz w:val="20"/>
          <w:szCs w:val="20"/>
        </w:rPr>
        <w:t xml:space="preserve"> коэффициенты </w:t>
      </w:r>
      <w:r w:rsidR="008F5645">
        <w:rPr>
          <w:rFonts w:ascii="Times New Roman" w:hAnsi="Times New Roman"/>
          <w:sz w:val="20"/>
          <w:szCs w:val="20"/>
        </w:rPr>
        <w:t xml:space="preserve">связей </w:t>
      </w:r>
      <w:r w:rsidR="0034469A">
        <w:rPr>
          <w:rFonts w:ascii="Times New Roman" w:hAnsi="Times New Roman"/>
          <w:sz w:val="20"/>
          <w:szCs w:val="20"/>
        </w:rPr>
        <w:t xml:space="preserve">между нейронами. В качестве математической модели выбрана модель </w:t>
      </w:r>
      <w:proofErr w:type="spellStart"/>
      <w:r w:rsidR="0034469A">
        <w:rPr>
          <w:rFonts w:ascii="Times New Roman" w:hAnsi="Times New Roman"/>
          <w:sz w:val="20"/>
          <w:szCs w:val="20"/>
        </w:rPr>
        <w:t>Ротермела</w:t>
      </w:r>
      <w:proofErr w:type="spellEnd"/>
      <w:r w:rsidR="0034469A">
        <w:rPr>
          <w:rFonts w:ascii="Times New Roman" w:hAnsi="Times New Roman"/>
          <w:sz w:val="20"/>
          <w:szCs w:val="20"/>
        </w:rPr>
        <w:t xml:space="preserve"> </w:t>
      </w:r>
      <w:r w:rsidR="008F5645">
        <w:rPr>
          <w:rFonts w:ascii="Times New Roman" w:hAnsi="Times New Roman"/>
          <w:sz w:val="20"/>
          <w:szCs w:val="20"/>
        </w:rPr>
        <w:t xml:space="preserve">в </w:t>
      </w:r>
      <w:r w:rsidR="0034469A">
        <w:rPr>
          <w:rFonts w:ascii="Times New Roman" w:hAnsi="Times New Roman"/>
          <w:sz w:val="20"/>
          <w:szCs w:val="20"/>
        </w:rPr>
        <w:t xml:space="preserve">связи с ее высокой скоростью </w:t>
      </w:r>
      <w:r w:rsidR="00112C0D">
        <w:rPr>
          <w:rFonts w:ascii="Times New Roman" w:hAnsi="Times New Roman"/>
          <w:sz w:val="20"/>
          <w:szCs w:val="20"/>
        </w:rPr>
        <w:t>расчета</w:t>
      </w:r>
      <w:r w:rsidR="0034469A">
        <w:rPr>
          <w:rFonts w:ascii="Times New Roman" w:hAnsi="Times New Roman"/>
          <w:sz w:val="20"/>
          <w:szCs w:val="20"/>
        </w:rPr>
        <w:t xml:space="preserve"> конечных параметров. Математическая модель интегрируется в нейронную сеть следующим образом. Область пожара разделяется на однородные участки среды, назовем их ячейками. </w:t>
      </w:r>
      <w:proofErr w:type="gramStart"/>
      <w:r w:rsidR="0034469A">
        <w:rPr>
          <w:rFonts w:ascii="Times New Roman" w:hAnsi="Times New Roman"/>
          <w:sz w:val="20"/>
          <w:szCs w:val="20"/>
        </w:rPr>
        <w:t>Для каждой ячейки определяются параметры</w:t>
      </w:r>
      <w:r w:rsidR="008F5645">
        <w:rPr>
          <w:rFonts w:ascii="Times New Roman" w:hAnsi="Times New Roman"/>
          <w:sz w:val="20"/>
          <w:szCs w:val="20"/>
        </w:rPr>
        <w:t>,</w:t>
      </w:r>
      <w:r w:rsidR="0034469A">
        <w:rPr>
          <w:rFonts w:ascii="Times New Roman" w:hAnsi="Times New Roman"/>
          <w:sz w:val="20"/>
          <w:szCs w:val="20"/>
        </w:rPr>
        <w:t xml:space="preserve"> необходимые для работы модели, такие как запас горючего, влагосодержание, глубина слоя, угол наклона склона, направление и скорость ветра и др. </w:t>
      </w:r>
      <w:r w:rsidR="00112C0D">
        <w:rPr>
          <w:rFonts w:ascii="Times New Roman" w:hAnsi="Times New Roman"/>
          <w:sz w:val="20"/>
          <w:szCs w:val="20"/>
        </w:rPr>
        <w:t xml:space="preserve">Ячейка среды может </w:t>
      </w:r>
      <w:r w:rsidR="00112C0D">
        <w:rPr>
          <w:rFonts w:ascii="Times New Roman" w:hAnsi="Times New Roman"/>
          <w:sz w:val="20"/>
          <w:szCs w:val="20"/>
        </w:rPr>
        <w:lastRenderedPageBreak/>
        <w:t xml:space="preserve">находиться в трех состояниях: горение – ячейка излучает тепло на все соседние ячейки; </w:t>
      </w:r>
      <w:proofErr w:type="spellStart"/>
      <w:r w:rsidR="00112C0D">
        <w:rPr>
          <w:rFonts w:ascii="Times New Roman" w:hAnsi="Times New Roman"/>
          <w:sz w:val="20"/>
          <w:szCs w:val="20"/>
        </w:rPr>
        <w:t>предзагорание</w:t>
      </w:r>
      <w:proofErr w:type="spellEnd"/>
      <w:r w:rsidR="00112C0D">
        <w:rPr>
          <w:rFonts w:ascii="Times New Roman" w:hAnsi="Times New Roman"/>
          <w:sz w:val="20"/>
          <w:szCs w:val="20"/>
        </w:rPr>
        <w:t xml:space="preserve"> – накопление тепла; латентное состояние – ячейка сгорела и не может излучать и поглощать тепло.</w:t>
      </w:r>
      <w:proofErr w:type="gramEnd"/>
      <w:r w:rsidR="00112C0D">
        <w:rPr>
          <w:rFonts w:ascii="Times New Roman" w:hAnsi="Times New Roman"/>
          <w:sz w:val="20"/>
          <w:szCs w:val="20"/>
        </w:rPr>
        <w:t xml:space="preserve"> Для каждой горящей ячейки с помощью математической модели рассчитываются каналы теплопередачи и время горения, а для ячеек в состоянии </w:t>
      </w:r>
      <w:proofErr w:type="spellStart"/>
      <w:r w:rsidR="00112C0D">
        <w:rPr>
          <w:rFonts w:ascii="Times New Roman" w:hAnsi="Times New Roman"/>
          <w:sz w:val="20"/>
          <w:szCs w:val="20"/>
        </w:rPr>
        <w:t>предзагорания</w:t>
      </w:r>
      <w:proofErr w:type="spellEnd"/>
      <w:r w:rsidR="00112C0D">
        <w:rPr>
          <w:rFonts w:ascii="Times New Roman" w:hAnsi="Times New Roman"/>
          <w:sz w:val="20"/>
          <w:szCs w:val="20"/>
        </w:rPr>
        <w:t xml:space="preserve"> определяется количество тепла</w:t>
      </w:r>
      <w:r w:rsidR="008F5645">
        <w:rPr>
          <w:rFonts w:ascii="Times New Roman" w:hAnsi="Times New Roman"/>
          <w:sz w:val="20"/>
          <w:szCs w:val="20"/>
        </w:rPr>
        <w:t>,</w:t>
      </w:r>
      <w:r w:rsidR="00112C0D">
        <w:rPr>
          <w:rFonts w:ascii="Times New Roman" w:hAnsi="Times New Roman"/>
          <w:sz w:val="20"/>
          <w:szCs w:val="20"/>
        </w:rPr>
        <w:t xml:space="preserve"> необходимого для воспламенения. </w:t>
      </w:r>
      <w:r w:rsidR="001E6271">
        <w:rPr>
          <w:rFonts w:ascii="Times New Roman" w:hAnsi="Times New Roman"/>
          <w:sz w:val="20"/>
          <w:szCs w:val="20"/>
        </w:rPr>
        <w:t>Каждому нейрону в сети сопоставляется соответствующая ячейка среды, р</w:t>
      </w:r>
      <w:r w:rsidRPr="00C34688">
        <w:rPr>
          <w:rFonts w:ascii="Times New Roman" w:hAnsi="Times New Roman"/>
          <w:sz w:val="20"/>
          <w:szCs w:val="20"/>
        </w:rPr>
        <w:t xml:space="preserve">оль </w:t>
      </w:r>
      <w:r>
        <w:rPr>
          <w:rFonts w:ascii="Times New Roman" w:hAnsi="Times New Roman"/>
          <w:sz w:val="20"/>
          <w:szCs w:val="20"/>
        </w:rPr>
        <w:t>сина</w:t>
      </w:r>
      <w:r w:rsidRPr="00C34688">
        <w:rPr>
          <w:rFonts w:ascii="Times New Roman" w:hAnsi="Times New Roman"/>
          <w:sz w:val="20"/>
          <w:szCs w:val="20"/>
        </w:rPr>
        <w:t>птических связ</w:t>
      </w:r>
      <w:r>
        <w:rPr>
          <w:rFonts w:ascii="Times New Roman" w:hAnsi="Times New Roman"/>
          <w:sz w:val="20"/>
          <w:szCs w:val="20"/>
        </w:rPr>
        <w:t>ей играют каналы  теплопередачи.</w:t>
      </w:r>
      <w:r w:rsidR="001E6271">
        <w:rPr>
          <w:rFonts w:ascii="Times New Roman" w:hAnsi="Times New Roman"/>
          <w:sz w:val="20"/>
          <w:szCs w:val="20"/>
        </w:rPr>
        <w:t xml:space="preserve"> Таким образом, нейрон так же имеет три состояния: невозбужденное – накопление сигнала, возбужденное – распространение сигнала, латентное – нейрон не передает и не накапливает сигнал.</w:t>
      </w:r>
      <w:r>
        <w:rPr>
          <w:rFonts w:ascii="Times New Roman" w:hAnsi="Times New Roman"/>
          <w:sz w:val="20"/>
          <w:szCs w:val="20"/>
        </w:rPr>
        <w:t xml:space="preserve"> Сигналы</w:t>
      </w:r>
      <w:r w:rsidRPr="00C34688">
        <w:rPr>
          <w:rFonts w:ascii="Times New Roman" w:hAnsi="Times New Roman"/>
          <w:sz w:val="20"/>
          <w:szCs w:val="20"/>
        </w:rPr>
        <w:t xml:space="preserve"> возбужде</w:t>
      </w:r>
      <w:r>
        <w:rPr>
          <w:rFonts w:ascii="Times New Roman" w:hAnsi="Times New Roman"/>
          <w:sz w:val="20"/>
          <w:szCs w:val="20"/>
        </w:rPr>
        <w:t>н</w:t>
      </w:r>
      <w:r w:rsidRPr="00C34688">
        <w:rPr>
          <w:rFonts w:ascii="Times New Roman" w:hAnsi="Times New Roman"/>
          <w:sz w:val="20"/>
          <w:szCs w:val="20"/>
        </w:rPr>
        <w:t>н</w:t>
      </w:r>
      <w:r w:rsidR="001E6271">
        <w:rPr>
          <w:rFonts w:ascii="Times New Roman" w:hAnsi="Times New Roman"/>
          <w:sz w:val="20"/>
          <w:szCs w:val="20"/>
        </w:rPr>
        <w:t>ых нейронов</w:t>
      </w:r>
      <w:r>
        <w:rPr>
          <w:rFonts w:ascii="Times New Roman" w:hAnsi="Times New Roman"/>
          <w:sz w:val="20"/>
          <w:szCs w:val="20"/>
        </w:rPr>
        <w:t xml:space="preserve"> передаются на окружающие </w:t>
      </w:r>
      <w:proofErr w:type="gramStart"/>
      <w:r w:rsidR="00FD0451">
        <w:rPr>
          <w:rFonts w:ascii="Times New Roman" w:hAnsi="Times New Roman"/>
          <w:sz w:val="20"/>
          <w:szCs w:val="20"/>
        </w:rPr>
        <w:t>нейроны</w:t>
      </w:r>
      <w:proofErr w:type="gramEnd"/>
      <w:r>
        <w:rPr>
          <w:rFonts w:ascii="Times New Roman" w:hAnsi="Times New Roman"/>
          <w:sz w:val="20"/>
          <w:szCs w:val="20"/>
        </w:rPr>
        <w:t xml:space="preserve"> и суммируется ими. Если </w:t>
      </w:r>
      <w:r w:rsidR="001E6271">
        <w:rPr>
          <w:rFonts w:ascii="Times New Roman" w:hAnsi="Times New Roman"/>
          <w:sz w:val="20"/>
          <w:szCs w:val="20"/>
        </w:rPr>
        <w:t xml:space="preserve">у нейрона в невозбужденном состоянии </w:t>
      </w:r>
      <w:r>
        <w:rPr>
          <w:rFonts w:ascii="Times New Roman" w:hAnsi="Times New Roman"/>
          <w:sz w:val="20"/>
          <w:szCs w:val="20"/>
        </w:rPr>
        <w:t>превышен порог активации, нейрон переходит в состояние возбуждения. В активном состоянии нейрон находится конечное время</w:t>
      </w:r>
      <w:r w:rsidR="001E6271">
        <w:rPr>
          <w:rFonts w:ascii="Times New Roman" w:hAnsi="Times New Roman"/>
          <w:sz w:val="20"/>
          <w:szCs w:val="20"/>
        </w:rPr>
        <w:t>, которое определяется временем горения ячейки</w:t>
      </w:r>
      <w:r>
        <w:rPr>
          <w:rFonts w:ascii="Times New Roman" w:hAnsi="Times New Roman"/>
          <w:sz w:val="20"/>
          <w:szCs w:val="20"/>
        </w:rPr>
        <w:t xml:space="preserve">, после чего навсегда переходит в </w:t>
      </w:r>
      <w:r w:rsidR="001E6271">
        <w:rPr>
          <w:rFonts w:ascii="Times New Roman" w:hAnsi="Times New Roman"/>
          <w:sz w:val="20"/>
          <w:szCs w:val="20"/>
        </w:rPr>
        <w:t>латентное</w:t>
      </w:r>
      <w:r>
        <w:rPr>
          <w:rFonts w:ascii="Times New Roman" w:hAnsi="Times New Roman"/>
          <w:sz w:val="20"/>
          <w:szCs w:val="20"/>
        </w:rPr>
        <w:t xml:space="preserve"> состояние. </w:t>
      </w:r>
    </w:p>
    <w:p w:rsidR="00820CD7" w:rsidRDefault="001E6271" w:rsidP="00820CD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прогнозирования наиболее важна область в окрестности фронта пожара</w:t>
      </w:r>
      <w:r w:rsidR="00B13FBC">
        <w:rPr>
          <w:rFonts w:ascii="Times New Roman" w:hAnsi="Times New Roman"/>
          <w:sz w:val="20"/>
          <w:szCs w:val="20"/>
        </w:rPr>
        <w:t>, поэтому предложено рассматривать только нейроны</w:t>
      </w:r>
      <w:r w:rsidR="008F5645">
        <w:rPr>
          <w:rFonts w:ascii="Times New Roman" w:hAnsi="Times New Roman"/>
          <w:sz w:val="20"/>
          <w:szCs w:val="20"/>
        </w:rPr>
        <w:t>,</w:t>
      </w:r>
      <w:r w:rsidR="00B13FBC">
        <w:rPr>
          <w:rFonts w:ascii="Times New Roman" w:hAnsi="Times New Roman"/>
          <w:sz w:val="20"/>
          <w:szCs w:val="20"/>
        </w:rPr>
        <w:t xml:space="preserve"> находящиеся в ней</w:t>
      </w:r>
      <w:r>
        <w:rPr>
          <w:rFonts w:ascii="Times New Roman" w:hAnsi="Times New Roman"/>
          <w:sz w:val="20"/>
          <w:szCs w:val="20"/>
        </w:rPr>
        <w:t xml:space="preserve">. </w:t>
      </w:r>
      <w:r w:rsidR="00803E8F" w:rsidRPr="00803E8F">
        <w:rPr>
          <w:rFonts w:ascii="Times New Roman" w:hAnsi="Times New Roman"/>
          <w:sz w:val="20"/>
          <w:szCs w:val="20"/>
        </w:rPr>
        <w:t>Что касается всех остальных участков, то они либо сгорели, либо еще н</w:t>
      </w:r>
      <w:r w:rsidR="00803E8F">
        <w:rPr>
          <w:rFonts w:ascii="Times New Roman" w:hAnsi="Times New Roman"/>
          <w:sz w:val="20"/>
          <w:szCs w:val="20"/>
        </w:rPr>
        <w:t xml:space="preserve">е нагреваются и </w:t>
      </w:r>
      <w:r w:rsidR="00803E8F" w:rsidRPr="00803E8F">
        <w:rPr>
          <w:rFonts w:ascii="Times New Roman" w:hAnsi="Times New Roman"/>
          <w:sz w:val="20"/>
          <w:szCs w:val="20"/>
        </w:rPr>
        <w:t>не представляют</w:t>
      </w:r>
      <w:r w:rsidR="00803E8F">
        <w:rPr>
          <w:rFonts w:ascii="Times New Roman" w:hAnsi="Times New Roman"/>
          <w:sz w:val="20"/>
          <w:szCs w:val="20"/>
        </w:rPr>
        <w:t xml:space="preserve"> интереса</w:t>
      </w:r>
      <w:r w:rsidR="00803E8F" w:rsidRPr="00803E8F">
        <w:rPr>
          <w:rFonts w:ascii="Times New Roman" w:hAnsi="Times New Roman"/>
          <w:sz w:val="20"/>
          <w:szCs w:val="20"/>
        </w:rPr>
        <w:t xml:space="preserve">. </w:t>
      </w:r>
      <w:r w:rsidR="00B13FBC">
        <w:rPr>
          <w:rFonts w:ascii="Times New Roman" w:hAnsi="Times New Roman"/>
          <w:sz w:val="20"/>
          <w:szCs w:val="20"/>
        </w:rPr>
        <w:t>В процессе развития пожара р</w:t>
      </w:r>
      <w:r w:rsidR="00820CD7">
        <w:rPr>
          <w:rFonts w:ascii="Times New Roman" w:hAnsi="Times New Roman"/>
          <w:sz w:val="20"/>
          <w:szCs w:val="20"/>
        </w:rPr>
        <w:t>абочая обла</w:t>
      </w:r>
      <w:r w:rsidR="00803E8F">
        <w:rPr>
          <w:rFonts w:ascii="Times New Roman" w:hAnsi="Times New Roman"/>
          <w:sz w:val="20"/>
          <w:szCs w:val="20"/>
        </w:rPr>
        <w:t>сть в окрестности фронта пожара состоит</w:t>
      </w:r>
      <w:r w:rsidR="00820CD7">
        <w:rPr>
          <w:rFonts w:ascii="Times New Roman" w:hAnsi="Times New Roman"/>
          <w:sz w:val="20"/>
          <w:szCs w:val="20"/>
        </w:rPr>
        <w:t xml:space="preserve"> из</w:t>
      </w:r>
      <w:r w:rsidR="00803E8F">
        <w:rPr>
          <w:rFonts w:ascii="Times New Roman" w:hAnsi="Times New Roman"/>
          <w:sz w:val="20"/>
          <w:szCs w:val="20"/>
        </w:rPr>
        <w:t xml:space="preserve"> двух слоев нейронов</w:t>
      </w:r>
      <w:r w:rsidR="00803E8F" w:rsidRPr="00803E8F">
        <w:rPr>
          <w:rFonts w:ascii="Times New Roman" w:hAnsi="Times New Roman"/>
          <w:sz w:val="20"/>
          <w:szCs w:val="20"/>
        </w:rPr>
        <w:t>: слой возбужденных нейронов, соответствующих горящему участку</w:t>
      </w:r>
      <w:r w:rsidR="008F5645">
        <w:rPr>
          <w:rFonts w:ascii="Times New Roman" w:hAnsi="Times New Roman"/>
          <w:sz w:val="20"/>
          <w:szCs w:val="20"/>
        </w:rPr>
        <w:t>,</w:t>
      </w:r>
      <w:r w:rsidR="00803E8F" w:rsidRPr="00803E8F">
        <w:rPr>
          <w:rFonts w:ascii="Times New Roman" w:hAnsi="Times New Roman"/>
          <w:sz w:val="20"/>
          <w:szCs w:val="20"/>
        </w:rPr>
        <w:t xml:space="preserve"> и слой нейронов возбуждаемы</w:t>
      </w:r>
      <w:r w:rsidR="00803E8F">
        <w:rPr>
          <w:rFonts w:ascii="Times New Roman" w:hAnsi="Times New Roman"/>
          <w:sz w:val="20"/>
          <w:szCs w:val="20"/>
        </w:rPr>
        <w:t>х, соответствующий участкам, на</w:t>
      </w:r>
      <w:r w:rsidR="00803E8F" w:rsidRPr="00803E8F">
        <w:rPr>
          <w:rFonts w:ascii="Times New Roman" w:hAnsi="Times New Roman"/>
          <w:sz w:val="20"/>
          <w:szCs w:val="20"/>
        </w:rPr>
        <w:t>капливающим тепло</w:t>
      </w:r>
      <w:r w:rsidR="00803E8F">
        <w:rPr>
          <w:rFonts w:ascii="Times New Roman" w:hAnsi="Times New Roman"/>
          <w:sz w:val="20"/>
          <w:szCs w:val="20"/>
        </w:rPr>
        <w:t>.</w:t>
      </w:r>
      <w:r w:rsidR="00820CD7">
        <w:rPr>
          <w:rFonts w:ascii="Times New Roman" w:hAnsi="Times New Roman"/>
          <w:sz w:val="20"/>
          <w:szCs w:val="20"/>
        </w:rPr>
        <w:t xml:space="preserve"> </w:t>
      </w:r>
      <w:r w:rsidR="00803E8F">
        <w:rPr>
          <w:rFonts w:ascii="Times New Roman" w:hAnsi="Times New Roman"/>
          <w:sz w:val="20"/>
          <w:szCs w:val="20"/>
        </w:rPr>
        <w:t xml:space="preserve">Описанная нейронная сеть </w:t>
      </w:r>
      <w:r w:rsidR="00820CD7">
        <w:rPr>
          <w:rFonts w:ascii="Times New Roman" w:hAnsi="Times New Roman"/>
          <w:sz w:val="20"/>
          <w:szCs w:val="20"/>
        </w:rPr>
        <w:t>перемещается по радиусам</w:t>
      </w:r>
      <w:r w:rsidR="00B13FBC">
        <w:rPr>
          <w:rFonts w:ascii="Times New Roman" w:hAnsi="Times New Roman"/>
          <w:sz w:val="20"/>
          <w:szCs w:val="20"/>
        </w:rPr>
        <w:t xml:space="preserve"> от очага пожара</w:t>
      </w:r>
      <w:r w:rsidR="00820CD7">
        <w:rPr>
          <w:rFonts w:ascii="Times New Roman" w:hAnsi="Times New Roman"/>
          <w:sz w:val="20"/>
          <w:szCs w:val="20"/>
        </w:rPr>
        <w:t xml:space="preserve">, возбуждаемые нейроны замещаются </w:t>
      </w:r>
      <w:proofErr w:type="gramStart"/>
      <w:r w:rsidR="00820CD7">
        <w:rPr>
          <w:rFonts w:ascii="Times New Roman" w:hAnsi="Times New Roman"/>
          <w:sz w:val="20"/>
          <w:szCs w:val="20"/>
        </w:rPr>
        <w:t>возбужденными</w:t>
      </w:r>
      <w:proofErr w:type="gramEnd"/>
      <w:r w:rsidR="000A64AB">
        <w:rPr>
          <w:rFonts w:ascii="Times New Roman" w:hAnsi="Times New Roman"/>
          <w:sz w:val="20"/>
          <w:szCs w:val="20"/>
        </w:rPr>
        <w:t>, которые в свою очередь также начинают передавать сигнал</w:t>
      </w:r>
      <w:r w:rsidR="00820CD7">
        <w:rPr>
          <w:rFonts w:ascii="Times New Roman" w:hAnsi="Times New Roman"/>
          <w:sz w:val="20"/>
          <w:szCs w:val="20"/>
        </w:rPr>
        <w:t xml:space="preserve"> по </w:t>
      </w:r>
      <w:r w:rsidR="00820CD7" w:rsidRPr="00EE70FF">
        <w:rPr>
          <w:rFonts w:ascii="Times New Roman" w:hAnsi="Times New Roman"/>
          <w:sz w:val="20"/>
          <w:szCs w:val="20"/>
        </w:rPr>
        <w:t>аналогии с работой рекуррентных нейронных сетей.</w:t>
      </w:r>
    </w:p>
    <w:p w:rsidR="00A025BB" w:rsidRPr="00A025BB" w:rsidRDefault="00820CD7" w:rsidP="00F0635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После расчета состояния системы на этапе адаптации производится коррекция синаптических коэффициентов для нейронов, находящихся в рабочей области. </w:t>
      </w:r>
      <w:r w:rsidR="00F06357">
        <w:rPr>
          <w:rFonts w:ascii="Times New Roman" w:hAnsi="Times New Roman"/>
          <w:sz w:val="20"/>
          <w:szCs w:val="20"/>
        </w:rPr>
        <w:t>На каждом шаге</w:t>
      </w:r>
      <w:r w:rsidR="00A025BB" w:rsidRPr="00A025BB">
        <w:rPr>
          <w:rFonts w:ascii="Times New Roman" w:hAnsi="Times New Roman"/>
          <w:sz w:val="20"/>
          <w:szCs w:val="20"/>
        </w:rPr>
        <w:t xml:space="preserve"> точки контура пожара будут перемещаться по лучам </w:t>
      </w:r>
      <w:r w:rsidR="00F06357">
        <w:rPr>
          <w:rFonts w:ascii="Times New Roman" w:hAnsi="Times New Roman"/>
          <w:sz w:val="20"/>
          <w:szCs w:val="20"/>
        </w:rPr>
        <w:t xml:space="preserve">исходящим из очага пожара на величину </w:t>
      </w:r>
      <w:proofErr w:type="spellStart"/>
      <w:r w:rsidR="00F06357">
        <w:rPr>
          <w:rFonts w:ascii="Times New Roman" w:hAnsi="Times New Roman"/>
          <w:sz w:val="20"/>
          <w:szCs w:val="20"/>
        </w:rPr>
        <w:t>d</w:t>
      </w:r>
      <w:r w:rsidR="00F0635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="00F06357" w:rsidRPr="008F5645">
        <w:rPr>
          <w:rFonts w:ascii="Times New Roman" w:hAnsi="Times New Roman"/>
          <w:sz w:val="20"/>
          <w:szCs w:val="20"/>
        </w:rPr>
        <w:t xml:space="preserve"> (</w:t>
      </w:r>
      <w:r w:rsidR="00F06357">
        <w:rPr>
          <w:rFonts w:ascii="Times New Roman" w:hAnsi="Times New Roman"/>
          <w:sz w:val="20"/>
          <w:szCs w:val="20"/>
        </w:rPr>
        <w:t xml:space="preserve">где </w:t>
      </w:r>
      <w:proofErr w:type="spellStart"/>
      <w:r w:rsidR="00F06357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="00F06357" w:rsidRPr="008F5645">
        <w:rPr>
          <w:rFonts w:ascii="Times New Roman" w:hAnsi="Times New Roman"/>
          <w:sz w:val="20"/>
          <w:szCs w:val="20"/>
        </w:rPr>
        <w:t xml:space="preserve"> – </w:t>
      </w:r>
      <w:r w:rsidR="00F06357">
        <w:rPr>
          <w:rFonts w:ascii="Times New Roman" w:hAnsi="Times New Roman"/>
          <w:sz w:val="20"/>
          <w:szCs w:val="20"/>
        </w:rPr>
        <w:t>номер луча</w:t>
      </w:r>
      <w:r w:rsidR="00F06357" w:rsidRPr="008F5645">
        <w:rPr>
          <w:rFonts w:ascii="Times New Roman" w:hAnsi="Times New Roman"/>
          <w:sz w:val="20"/>
          <w:szCs w:val="20"/>
        </w:rPr>
        <w:t>)</w:t>
      </w:r>
      <w:r w:rsidR="00F06357">
        <w:rPr>
          <w:rFonts w:ascii="Times New Roman" w:hAnsi="Times New Roman"/>
          <w:sz w:val="20"/>
          <w:szCs w:val="20"/>
        </w:rPr>
        <w:t>, н</w:t>
      </w:r>
      <w:r w:rsidR="00A025BB" w:rsidRPr="00A025BB">
        <w:rPr>
          <w:rFonts w:ascii="Times New Roman" w:hAnsi="Times New Roman"/>
          <w:sz w:val="20"/>
          <w:szCs w:val="20"/>
        </w:rPr>
        <w:t>а эту же величину будут по лучам перемещаться и два слоя нейронов</w:t>
      </w:r>
      <w:r w:rsidR="00F06357">
        <w:rPr>
          <w:rFonts w:ascii="Times New Roman" w:hAnsi="Times New Roman"/>
          <w:sz w:val="20"/>
          <w:szCs w:val="20"/>
        </w:rPr>
        <w:t xml:space="preserve">. </w:t>
      </w:r>
      <w:r w:rsidR="00A025BB" w:rsidRPr="00A025BB">
        <w:rPr>
          <w:rFonts w:ascii="Times New Roman" w:hAnsi="Times New Roman"/>
          <w:sz w:val="20"/>
          <w:szCs w:val="20"/>
        </w:rPr>
        <w:t>В то же время результаты наблюдения дают истинное перемещ</w:t>
      </w:r>
      <w:r w:rsidR="00F06357">
        <w:rPr>
          <w:rFonts w:ascii="Times New Roman" w:hAnsi="Times New Roman"/>
          <w:sz w:val="20"/>
          <w:szCs w:val="20"/>
        </w:rPr>
        <w:t xml:space="preserve">ение точки пожара по </w:t>
      </w:r>
      <w:proofErr w:type="spellStart"/>
      <w:r w:rsidR="00F06357">
        <w:rPr>
          <w:rFonts w:ascii="Times New Roman" w:hAnsi="Times New Roman"/>
          <w:sz w:val="20"/>
          <w:szCs w:val="20"/>
        </w:rPr>
        <w:t>i-му</w:t>
      </w:r>
      <w:proofErr w:type="spellEnd"/>
      <w:r w:rsidR="00F06357">
        <w:rPr>
          <w:rFonts w:ascii="Times New Roman" w:hAnsi="Times New Roman"/>
          <w:sz w:val="20"/>
          <w:szCs w:val="20"/>
        </w:rPr>
        <w:t xml:space="preserve"> лучу </w:t>
      </w:r>
      <w:proofErr w:type="spellStart"/>
      <w:r w:rsidR="00F06357">
        <w:rPr>
          <w:rFonts w:ascii="Times New Roman" w:hAnsi="Times New Roman"/>
          <w:sz w:val="20"/>
          <w:szCs w:val="20"/>
        </w:rPr>
        <w:t>d</w:t>
      </w:r>
      <w:r w:rsidR="00F0635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>*. Традиционное обучение нейронно</w:t>
      </w:r>
      <w:r w:rsidR="00F06357">
        <w:rPr>
          <w:rFonts w:ascii="Times New Roman" w:hAnsi="Times New Roman"/>
          <w:sz w:val="20"/>
          <w:szCs w:val="20"/>
        </w:rPr>
        <w:t xml:space="preserve">й сети состоит в корректировке </w:t>
      </w:r>
      <w:r w:rsidR="00A025BB" w:rsidRPr="00A025BB">
        <w:rPr>
          <w:rFonts w:ascii="Times New Roman" w:hAnsi="Times New Roman"/>
          <w:sz w:val="20"/>
          <w:szCs w:val="20"/>
        </w:rPr>
        <w:t>синаптических связей (о</w:t>
      </w:r>
      <w:r w:rsidR="00F06357">
        <w:rPr>
          <w:rFonts w:ascii="Times New Roman" w:hAnsi="Times New Roman"/>
          <w:sz w:val="20"/>
          <w:szCs w:val="20"/>
        </w:rPr>
        <w:t>бучении сети) до тех пор, пока не выполнится неравенство (</w:t>
      </w:r>
      <w:proofErr w:type="spellStart"/>
      <w:r w:rsidR="00F06357">
        <w:rPr>
          <w:rFonts w:ascii="Times New Roman" w:hAnsi="Times New Roman"/>
          <w:sz w:val="20"/>
          <w:szCs w:val="20"/>
        </w:rPr>
        <w:t>d</w:t>
      </w:r>
      <w:r w:rsidR="00F0635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="00F06357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="00F06357">
        <w:rPr>
          <w:rFonts w:ascii="Times New Roman" w:hAnsi="Times New Roman"/>
          <w:sz w:val="20"/>
          <w:szCs w:val="20"/>
        </w:rPr>
        <w:t>d</w:t>
      </w:r>
      <w:r w:rsidR="00F0635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>*)</w:t>
      </w:r>
      <w:r w:rsidR="00F06357" w:rsidRPr="008F5645">
        <w:rPr>
          <w:rFonts w:ascii="Times New Roman" w:hAnsi="Times New Roman"/>
          <w:sz w:val="20"/>
          <w:szCs w:val="20"/>
          <w:vertAlign w:val="superscript"/>
        </w:rPr>
        <w:t>2</w:t>
      </w:r>
      <w:r w:rsidR="00A025BB" w:rsidRPr="00A025BB">
        <w:rPr>
          <w:rFonts w:ascii="Times New Roman" w:hAnsi="Times New Roman"/>
          <w:sz w:val="20"/>
          <w:szCs w:val="20"/>
        </w:rPr>
        <w:t>&lt;</w:t>
      </w:r>
      <w:r w:rsidR="00F06357" w:rsidRPr="008F5645">
        <w:rPr>
          <w:rFonts w:ascii="Times New Roman" w:hAnsi="Times New Roman"/>
          <w:sz w:val="20"/>
          <w:szCs w:val="20"/>
        </w:rPr>
        <w:t xml:space="preserve"> </w:t>
      </w:r>
      <w:r w:rsidR="00A025BB" w:rsidRPr="00A025BB">
        <w:rPr>
          <w:rFonts w:ascii="Times New Roman" w:hAnsi="Times New Roman"/>
          <w:sz w:val="20"/>
          <w:szCs w:val="20"/>
        </w:rPr>
        <w:t xml:space="preserve">ε. Однако такое обучение не учитывает модель нейронной сети и поэтому </w:t>
      </w:r>
      <w:r w:rsidR="00A025BB" w:rsidRPr="00A025BB">
        <w:rPr>
          <w:rFonts w:ascii="Times New Roman" w:hAnsi="Times New Roman"/>
          <w:sz w:val="20"/>
          <w:szCs w:val="20"/>
        </w:rPr>
        <w:lastRenderedPageBreak/>
        <w:t xml:space="preserve">происходит очень медленно. Существенно ускорить обучение можно путем применения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Калмановской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фильтрации. Начнем ее объяснение с описания движения фронта пожара в рамках пространства состояний. Очень важным является вопрос о том, что взять в качестве компонентов вектора состояния системы. Можно в качестве таковых использовать параметры внешней среды, определяющие движение фронта по лучам на n-м этапе – это</w:t>
      </w:r>
      <w:r w:rsidR="00F06357">
        <w:rPr>
          <w:rFonts w:ascii="Times New Roman" w:hAnsi="Times New Roman"/>
          <w:sz w:val="20"/>
          <w:szCs w:val="20"/>
        </w:rPr>
        <w:t xml:space="preserve"> направление и скорость ветра </w:t>
      </w:r>
      <w:proofErr w:type="spellStart"/>
      <w:r w:rsidR="00F06357">
        <w:rPr>
          <w:rFonts w:ascii="Times New Roman" w:hAnsi="Times New Roman"/>
          <w:sz w:val="20"/>
          <w:szCs w:val="20"/>
        </w:rPr>
        <w:t>v</w:t>
      </w:r>
      <w:r w:rsidR="00F0635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="00F06357">
        <w:rPr>
          <w:rFonts w:ascii="Times New Roman" w:hAnsi="Times New Roman"/>
          <w:sz w:val="20"/>
          <w:szCs w:val="20"/>
        </w:rPr>
        <w:t>(</w:t>
      </w:r>
      <w:proofErr w:type="spellStart"/>
      <w:r w:rsidR="00F06357">
        <w:rPr>
          <w:rFonts w:ascii="Times New Roman" w:hAnsi="Times New Roman"/>
          <w:sz w:val="20"/>
          <w:szCs w:val="20"/>
        </w:rPr>
        <w:t>n</w:t>
      </w:r>
      <w:proofErr w:type="spellEnd"/>
      <w:r w:rsidR="00F06357">
        <w:rPr>
          <w:rFonts w:ascii="Times New Roman" w:hAnsi="Times New Roman"/>
          <w:sz w:val="20"/>
          <w:szCs w:val="20"/>
        </w:rPr>
        <w:t>), M</w:t>
      </w:r>
      <w:proofErr w:type="spellStart"/>
      <w:r w:rsidR="00F0635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>(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) –влагосодержание, возможны и другие параметры в зависимости от используемой модели. Другой подход – взять  в качестве компонентов вектора состояния параметры индикатрисы теплопередачи: </w:t>
      </w:r>
      <w:r w:rsidR="008F5645">
        <w:rPr>
          <w:rFonts w:ascii="Times New Roman" w:hAnsi="Times New Roman"/>
          <w:sz w:val="20"/>
          <w:szCs w:val="20"/>
        </w:rPr>
        <w:t>е</w:t>
      </w:r>
      <w:r w:rsidR="00A025BB" w:rsidRPr="00A025BB">
        <w:rPr>
          <w:rFonts w:ascii="Times New Roman" w:hAnsi="Times New Roman"/>
          <w:sz w:val="20"/>
          <w:szCs w:val="20"/>
        </w:rPr>
        <w:t>сли считать ее эллипсом, то такими компонентами могут быть большая и малая полуоси, угол наклона большой оси. Мы будем использовать второй вариант, поскольку он лучше характеризует нейро</w:t>
      </w:r>
      <w:r w:rsidR="00F06357">
        <w:rPr>
          <w:rFonts w:ascii="Times New Roman" w:hAnsi="Times New Roman"/>
          <w:sz w:val="20"/>
          <w:szCs w:val="20"/>
        </w:rPr>
        <w:t xml:space="preserve">нную </w:t>
      </w:r>
      <w:r w:rsidR="00A025BB" w:rsidRPr="00A025BB">
        <w:rPr>
          <w:rFonts w:ascii="Times New Roman" w:hAnsi="Times New Roman"/>
          <w:sz w:val="20"/>
          <w:szCs w:val="20"/>
        </w:rPr>
        <w:t xml:space="preserve">сеть: зная параметры индикатрис можно сразу же </w:t>
      </w:r>
      <w:r w:rsidR="00F06357">
        <w:rPr>
          <w:rFonts w:ascii="Times New Roman" w:hAnsi="Times New Roman"/>
          <w:sz w:val="20"/>
          <w:szCs w:val="20"/>
        </w:rPr>
        <w:t xml:space="preserve">построить </w:t>
      </w:r>
      <w:proofErr w:type="spellStart"/>
      <w:r w:rsidR="00F06357">
        <w:rPr>
          <w:rFonts w:ascii="Times New Roman" w:hAnsi="Times New Roman"/>
          <w:sz w:val="20"/>
          <w:szCs w:val="20"/>
        </w:rPr>
        <w:t>синаптические</w:t>
      </w:r>
      <w:proofErr w:type="spellEnd"/>
      <w:r w:rsidR="00F06357">
        <w:rPr>
          <w:rFonts w:ascii="Times New Roman" w:hAnsi="Times New Roman"/>
          <w:sz w:val="20"/>
          <w:szCs w:val="20"/>
        </w:rPr>
        <w:t xml:space="preserve"> связи</w:t>
      </w:r>
      <w:r w:rsidR="00F06357" w:rsidRPr="008F5645">
        <w:rPr>
          <w:rFonts w:ascii="Times New Roman" w:hAnsi="Times New Roman"/>
          <w:sz w:val="20"/>
          <w:szCs w:val="20"/>
        </w:rPr>
        <w:t xml:space="preserve">. </w:t>
      </w:r>
      <w:r w:rsidR="00A025BB" w:rsidRPr="00A025BB">
        <w:rPr>
          <w:rFonts w:ascii="Times New Roman" w:hAnsi="Times New Roman"/>
          <w:sz w:val="20"/>
          <w:szCs w:val="20"/>
        </w:rPr>
        <w:t xml:space="preserve">Будем считать, что для i-го луча и n-го </w:t>
      </w:r>
      <w:r w:rsidR="00F06357">
        <w:rPr>
          <w:rFonts w:ascii="Times New Roman" w:hAnsi="Times New Roman"/>
          <w:sz w:val="20"/>
          <w:szCs w:val="20"/>
        </w:rPr>
        <w:t>шага</w:t>
      </w:r>
      <w:r w:rsidR="00A025BB" w:rsidRPr="00A025BB">
        <w:rPr>
          <w:rFonts w:ascii="Times New Roman" w:hAnsi="Times New Roman"/>
          <w:sz w:val="20"/>
          <w:szCs w:val="20"/>
        </w:rPr>
        <w:t xml:space="preserve"> для всех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k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нейронов луча вектор состояния будет одинаков. Тогда в глобальной модели сети размерность вектора состояния W(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) будет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z</w:t>
      </w:r>
      <w:proofErr w:type="spellEnd"/>
      <w:r w:rsidR="00E46F95">
        <w:rPr>
          <w:rFonts w:ascii="Times New Roman" w:hAnsi="Times New Roman"/>
          <w:sz w:val="20"/>
          <w:szCs w:val="20"/>
        </w:rPr>
        <w:t xml:space="preserve"> </w:t>
      </w:r>
      <w:r w:rsidR="00A025BB" w:rsidRPr="00A025BB">
        <w:rPr>
          <w:rFonts w:ascii="Times New Roman" w:hAnsi="Times New Roman"/>
          <w:sz w:val="20"/>
          <w:szCs w:val="20"/>
        </w:rPr>
        <w:t>=</w:t>
      </w:r>
      <w:r w:rsidR="00E46F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p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>*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s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, где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s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- число параметров.</w:t>
      </w:r>
      <w:r w:rsidR="00E46F95">
        <w:rPr>
          <w:rFonts w:ascii="Times New Roman" w:hAnsi="Times New Roman"/>
          <w:sz w:val="20"/>
          <w:szCs w:val="20"/>
        </w:rPr>
        <w:t xml:space="preserve"> Размерность вектора измерения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d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>(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)  –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p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, по числу лучей. </w:t>
      </w:r>
    </w:p>
    <w:p w:rsidR="00A025BB" w:rsidRPr="00A025BB" w:rsidRDefault="00A025BB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A025BB">
        <w:rPr>
          <w:rFonts w:ascii="Times New Roman" w:hAnsi="Times New Roman"/>
          <w:sz w:val="20"/>
          <w:szCs w:val="20"/>
        </w:rPr>
        <w:t>Перемещение фронта описывается выражением:</w:t>
      </w:r>
    </w:p>
    <w:p w:rsidR="00A025BB" w:rsidRPr="008F5645" w:rsidRDefault="00A025BB" w:rsidP="00E46F95">
      <w:pPr>
        <w:spacing w:after="0"/>
        <w:ind w:firstLine="284"/>
        <w:jc w:val="center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8F5645">
        <w:rPr>
          <w:rFonts w:ascii="Times New Roman" w:hAnsi="Times New Roman"/>
          <w:sz w:val="20"/>
          <w:szCs w:val="20"/>
          <w:lang w:val="en-US"/>
        </w:rPr>
        <w:t>d</w:t>
      </w:r>
      <w:r w:rsidRPr="008F5645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8F5645">
        <w:rPr>
          <w:rFonts w:ascii="Times New Roman" w:hAnsi="Times New Roman"/>
          <w:sz w:val="20"/>
          <w:szCs w:val="20"/>
          <w:lang w:val="en-US"/>
        </w:rPr>
        <w:t>(</w:t>
      </w:r>
      <w:proofErr w:type="gramEnd"/>
      <w:r w:rsidRPr="008F5645">
        <w:rPr>
          <w:rFonts w:ascii="Times New Roman" w:hAnsi="Times New Roman"/>
          <w:sz w:val="20"/>
          <w:szCs w:val="20"/>
          <w:lang w:val="en-US"/>
        </w:rPr>
        <w:t>n)= C(W(n),</w:t>
      </w:r>
      <w:r w:rsidRPr="00A025BB">
        <w:rPr>
          <w:rFonts w:ascii="Times New Roman" w:hAnsi="Times New Roman"/>
          <w:sz w:val="20"/>
          <w:szCs w:val="20"/>
        </w:rPr>
        <w:t>β</w:t>
      </w:r>
      <w:r w:rsidRPr="008F5645">
        <w:rPr>
          <w:rFonts w:ascii="Times New Roman" w:hAnsi="Times New Roman"/>
          <w:sz w:val="20"/>
          <w:szCs w:val="20"/>
          <w:lang w:val="en-US"/>
        </w:rPr>
        <w:t xml:space="preserve">(n)) + </w:t>
      </w:r>
      <w:r w:rsidRPr="00A025BB">
        <w:rPr>
          <w:rFonts w:ascii="Times New Roman" w:hAnsi="Times New Roman"/>
          <w:sz w:val="20"/>
          <w:szCs w:val="20"/>
        </w:rPr>
        <w:t>β</w:t>
      </w:r>
      <w:r w:rsidRPr="008F5645">
        <w:rPr>
          <w:rFonts w:ascii="Times New Roman" w:hAnsi="Times New Roman"/>
          <w:sz w:val="20"/>
          <w:szCs w:val="20"/>
          <w:lang w:val="en-US"/>
        </w:rPr>
        <w:t>(n),                                 (1)</w:t>
      </w:r>
    </w:p>
    <w:p w:rsidR="00A025BB" w:rsidRPr="00A025BB" w:rsidRDefault="00A025BB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A025BB">
        <w:rPr>
          <w:rFonts w:ascii="Times New Roman" w:hAnsi="Times New Roman"/>
          <w:sz w:val="20"/>
          <w:szCs w:val="20"/>
        </w:rPr>
        <w:t xml:space="preserve">где β(n)- вектор погрешности измерений, С- нелинейность при измерении. Предполагается, что </w:t>
      </w:r>
      <w:r w:rsidR="00E46F95" w:rsidRPr="00A025BB">
        <w:rPr>
          <w:rFonts w:ascii="Times New Roman" w:hAnsi="Times New Roman"/>
          <w:sz w:val="20"/>
          <w:szCs w:val="20"/>
        </w:rPr>
        <w:t>погрешность</w:t>
      </w:r>
      <w:r w:rsidRPr="00A025BB">
        <w:rPr>
          <w:rFonts w:ascii="Times New Roman" w:hAnsi="Times New Roman"/>
          <w:sz w:val="20"/>
          <w:szCs w:val="20"/>
        </w:rPr>
        <w:t xml:space="preserve"> измерений β(n) имеет нулевое сре</w:t>
      </w:r>
      <w:r w:rsidR="00E46F95">
        <w:rPr>
          <w:rFonts w:ascii="Times New Roman" w:hAnsi="Times New Roman"/>
          <w:sz w:val="20"/>
          <w:szCs w:val="20"/>
        </w:rPr>
        <w:t>днее значение и является процес</w:t>
      </w:r>
      <w:r w:rsidRPr="00A025BB">
        <w:rPr>
          <w:rFonts w:ascii="Times New Roman" w:hAnsi="Times New Roman"/>
          <w:sz w:val="20"/>
          <w:szCs w:val="20"/>
        </w:rPr>
        <w:t>сом многомерного белого шума с д</w:t>
      </w:r>
      <w:r w:rsidR="00E46F95">
        <w:rPr>
          <w:rFonts w:ascii="Times New Roman" w:hAnsi="Times New Roman"/>
          <w:sz w:val="20"/>
          <w:szCs w:val="20"/>
        </w:rPr>
        <w:t xml:space="preserve">иагональной матрицей ковариации. </w:t>
      </w:r>
      <w:r w:rsidRPr="00A025BB">
        <w:rPr>
          <w:rFonts w:ascii="Times New Roman" w:hAnsi="Times New Roman"/>
          <w:sz w:val="20"/>
          <w:szCs w:val="20"/>
        </w:rPr>
        <w:t>Обучение такой нейронной сети бу</w:t>
      </w:r>
      <w:r w:rsidR="00E46F95">
        <w:rPr>
          <w:rFonts w:ascii="Times New Roman" w:hAnsi="Times New Roman"/>
          <w:sz w:val="20"/>
          <w:szCs w:val="20"/>
        </w:rPr>
        <w:t xml:space="preserve">дет состоять в корректировке </w:t>
      </w:r>
      <w:r w:rsidR="00E46F95">
        <w:rPr>
          <w:rFonts w:ascii="Times New Roman" w:hAnsi="Times New Roman"/>
          <w:sz w:val="20"/>
          <w:szCs w:val="20"/>
          <w:lang w:val="en-US"/>
        </w:rPr>
        <w:t>z</w:t>
      </w:r>
      <w:r w:rsidRPr="00A025BB">
        <w:rPr>
          <w:rFonts w:ascii="Times New Roman" w:hAnsi="Times New Roman"/>
          <w:sz w:val="20"/>
          <w:szCs w:val="20"/>
        </w:rPr>
        <w:t xml:space="preserve"> параметров, цель обучения – минимизация среднего квадрата отклонения</w:t>
      </w:r>
      <w:r w:rsidR="00E46F95" w:rsidRPr="008F5645">
        <w:rPr>
          <w:rFonts w:ascii="Times New Roman" w:hAnsi="Times New Roman"/>
          <w:sz w:val="20"/>
          <w:szCs w:val="2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p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46F95" w:rsidRPr="008F5645">
        <w:rPr>
          <w:rFonts w:ascii="Times New Roman" w:hAnsi="Times New Roman"/>
        </w:rPr>
        <w:t>.</w:t>
      </w:r>
      <w:r w:rsidRPr="00A025BB">
        <w:rPr>
          <w:rFonts w:ascii="Times New Roman" w:hAnsi="Times New Roman"/>
          <w:sz w:val="20"/>
          <w:szCs w:val="20"/>
        </w:rPr>
        <w:t xml:space="preserve"> Эта корректировка, в свою очередь, приведет к изменению синаптических коэффициентов, кот</w:t>
      </w:r>
      <w:r w:rsidRPr="00A025BB">
        <w:rPr>
          <w:rFonts w:ascii="Times New Roman" w:hAnsi="Times New Roman" w:hint="eastAsia"/>
          <w:sz w:val="20"/>
          <w:szCs w:val="20"/>
        </w:rPr>
        <w:t>орые</w:t>
      </w:r>
      <w:r w:rsidRPr="00A025BB">
        <w:rPr>
          <w:rFonts w:ascii="Times New Roman" w:hAnsi="Times New Roman"/>
          <w:sz w:val="20"/>
          <w:szCs w:val="20"/>
        </w:rPr>
        <w:t xml:space="preserve"> зависят от параметров. Поскольку связь вектора параметров и вектора наблюдения нелинейная, эта модель соответствует глобальному расширенному фильтру Калмана. Чтобы приме</w:t>
      </w:r>
      <w:r w:rsidR="00244879">
        <w:rPr>
          <w:rFonts w:ascii="Times New Roman" w:hAnsi="Times New Roman"/>
          <w:sz w:val="20"/>
          <w:szCs w:val="20"/>
        </w:rPr>
        <w:t xml:space="preserve">нить теорию фильтра </w:t>
      </w:r>
      <w:proofErr w:type="spellStart"/>
      <w:r w:rsidR="00244879">
        <w:rPr>
          <w:rFonts w:ascii="Times New Roman" w:hAnsi="Times New Roman"/>
          <w:sz w:val="20"/>
          <w:szCs w:val="20"/>
        </w:rPr>
        <w:t>Калмана</w:t>
      </w:r>
      <w:proofErr w:type="spellEnd"/>
      <w:r w:rsidR="00244879">
        <w:rPr>
          <w:rFonts w:ascii="Times New Roman" w:hAnsi="Times New Roman"/>
          <w:sz w:val="20"/>
          <w:szCs w:val="20"/>
        </w:rPr>
        <w:t xml:space="preserve"> </w:t>
      </w:r>
      <w:r w:rsidR="00A20D5B" w:rsidRPr="00A20D5B">
        <w:rPr>
          <w:rFonts w:ascii="Times New Roman" w:hAnsi="Times New Roman"/>
          <w:sz w:val="20"/>
          <w:szCs w:val="20"/>
        </w:rPr>
        <w:t>[1]</w:t>
      </w:r>
      <w:r w:rsidR="00A20D5B">
        <w:rPr>
          <w:rFonts w:ascii="Times New Roman" w:hAnsi="Times New Roman"/>
          <w:sz w:val="20"/>
          <w:szCs w:val="20"/>
        </w:rPr>
        <w:t xml:space="preserve">, </w:t>
      </w:r>
      <w:r w:rsidR="00244879">
        <w:rPr>
          <w:rFonts w:ascii="Times New Roman" w:hAnsi="Times New Roman"/>
          <w:sz w:val="20"/>
          <w:szCs w:val="20"/>
        </w:rPr>
        <w:t>ли</w:t>
      </w:r>
      <w:r w:rsidRPr="00A025BB">
        <w:rPr>
          <w:rFonts w:ascii="Times New Roman" w:hAnsi="Times New Roman"/>
          <w:sz w:val="20"/>
          <w:szCs w:val="20"/>
        </w:rPr>
        <w:t>не</w:t>
      </w:r>
      <w:r w:rsidR="00244879">
        <w:rPr>
          <w:rFonts w:ascii="Times New Roman" w:hAnsi="Times New Roman"/>
          <w:sz w:val="20"/>
          <w:szCs w:val="20"/>
        </w:rPr>
        <w:t>а</w:t>
      </w:r>
      <w:r w:rsidRPr="00A025BB">
        <w:rPr>
          <w:rFonts w:ascii="Times New Roman" w:hAnsi="Times New Roman"/>
          <w:sz w:val="20"/>
          <w:szCs w:val="20"/>
        </w:rPr>
        <w:t>ризуем уравнение (1), представив его в виде:</w:t>
      </w:r>
    </w:p>
    <w:p w:rsidR="00A025BB" w:rsidRPr="00A025BB" w:rsidRDefault="00A025BB" w:rsidP="00E46F95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025BB">
        <w:rPr>
          <w:rFonts w:ascii="Times New Roman" w:hAnsi="Times New Roman"/>
          <w:sz w:val="20"/>
          <w:szCs w:val="20"/>
        </w:rPr>
        <w:t>d</w:t>
      </w:r>
      <w:r w:rsidRPr="00E46F95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>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>)= CW(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) + β(n),                                 </w:t>
      </w:r>
      <w:r w:rsidR="00E46F95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A025BB">
        <w:rPr>
          <w:rFonts w:ascii="Times New Roman" w:hAnsi="Times New Roman"/>
          <w:sz w:val="20"/>
          <w:szCs w:val="20"/>
        </w:rPr>
        <w:t>(2)</w:t>
      </w:r>
    </w:p>
    <w:p w:rsidR="00A025BB" w:rsidRDefault="00A025BB" w:rsidP="0024487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25BB">
        <w:rPr>
          <w:rFonts w:ascii="Times New Roman" w:hAnsi="Times New Roman" w:hint="eastAsia"/>
          <w:sz w:val="20"/>
          <w:szCs w:val="20"/>
        </w:rPr>
        <w:t>где</w:t>
      </w:r>
      <w:proofErr w:type="gramStart"/>
      <w:r w:rsidRPr="00A025BB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A025BB">
        <w:rPr>
          <w:rFonts w:ascii="Times New Roman" w:hAnsi="Times New Roman"/>
          <w:sz w:val="20"/>
          <w:szCs w:val="20"/>
        </w:rPr>
        <w:t xml:space="preserve"> - матрица измерения линеа</w:t>
      </w:r>
      <w:r w:rsidR="00E46F95">
        <w:rPr>
          <w:rFonts w:ascii="Times New Roman" w:hAnsi="Times New Roman"/>
          <w:sz w:val="20"/>
          <w:szCs w:val="20"/>
        </w:rPr>
        <w:t xml:space="preserve">ризованной модели размерности </w:t>
      </w:r>
      <w:proofErr w:type="spellStart"/>
      <w:r w:rsidR="00E46F95">
        <w:rPr>
          <w:rFonts w:ascii="Times New Roman" w:hAnsi="Times New Roman"/>
          <w:sz w:val="20"/>
          <w:szCs w:val="20"/>
        </w:rPr>
        <w:t>z</w:t>
      </w:r>
      <w:proofErr w:type="spellEnd"/>
      <w:r w:rsidR="00E46F95" w:rsidRPr="008F5645">
        <w:rPr>
          <w:rFonts w:ascii="Times New Roman" w:hAnsi="Times New Roman"/>
          <w:sz w:val="20"/>
          <w:szCs w:val="20"/>
        </w:rPr>
        <w:t xml:space="preserve"> </w:t>
      </w:r>
      <w:r w:rsidR="00E46F95">
        <w:rPr>
          <w:rFonts w:ascii="Times New Roman" w:hAnsi="Times New Roman"/>
          <w:sz w:val="20"/>
          <w:szCs w:val="20"/>
        </w:rPr>
        <w:t xml:space="preserve">на </w:t>
      </w:r>
      <w:proofErr w:type="spellStart"/>
      <w:r w:rsidRPr="00A025BB">
        <w:rPr>
          <w:rFonts w:ascii="Times New Roman" w:hAnsi="Times New Roman"/>
          <w:sz w:val="20"/>
          <w:szCs w:val="20"/>
        </w:rPr>
        <w:t>p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 находится как:</w:t>
      </w:r>
    </w:p>
    <w:p w:rsidR="00E46F95" w:rsidRPr="00E46F95" w:rsidRDefault="00E46F95" w:rsidP="00E46F95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m:oMath>
        <m:r>
          <w:rPr>
            <w:rFonts w:ascii="Cambria Math" w:hAnsi="Cambria Math"/>
            <w:lang w:val="en-US"/>
          </w:rPr>
          <w:lastRenderedPageBreak/>
          <m:t>C</m:t>
        </m:r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…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sub>
                          </m:sSub>
                        </m:den>
                      </m:f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…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sub>
                          </m:sSub>
                        </m:den>
                      </m:f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……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sub>
                              </m:sSub>
                            </m:e>
                          </m:eqAr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…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sub>
                          </m:sSub>
                        </m:den>
                      </m:f>
                    </m:e>
                  </m:mr>
                </m:m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</m:e>
        </m:d>
      </m:oMath>
      <w:r>
        <w:rPr>
          <w:rFonts w:ascii="Times New Roman" w:hAnsi="Times New Roman"/>
        </w:rPr>
        <w:t xml:space="preserve">                    (3)</w:t>
      </w:r>
    </w:p>
    <w:p w:rsidR="00A025BB" w:rsidRPr="00A025BB" w:rsidRDefault="004A306F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Такой фильтр</w:t>
      </w:r>
      <w:r w:rsidR="00A025BB" w:rsidRPr="00A025BB">
        <w:rPr>
          <w:rFonts w:ascii="Times New Roman" w:hAnsi="Times New Roman"/>
          <w:sz w:val="20"/>
          <w:szCs w:val="20"/>
        </w:rPr>
        <w:t xml:space="preserve"> требует операций с матрицами большой размерности, поэтому перейдем к модели несвязного расширенного фильтра Калмана.  В соответствии с этой моделью выделим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p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(по числу лучей) групп нейронов. В каждую группу входит: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k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входных нейронов и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g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нейронов скрыт</w:t>
      </w:r>
      <w:r w:rsidR="00A025BB" w:rsidRPr="00A025BB">
        <w:rPr>
          <w:rFonts w:ascii="Times New Roman" w:hAnsi="Times New Roman" w:hint="eastAsia"/>
          <w:sz w:val="20"/>
          <w:szCs w:val="20"/>
        </w:rPr>
        <w:t>ого</w:t>
      </w:r>
      <w:r w:rsidR="00A025BB" w:rsidRPr="00A025BB">
        <w:rPr>
          <w:rFonts w:ascii="Times New Roman" w:hAnsi="Times New Roman"/>
          <w:sz w:val="20"/>
          <w:szCs w:val="20"/>
        </w:rPr>
        <w:t xml:space="preserve"> слоя, связанных с входными нейронами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синаптическими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связями, которые определяются параметрами вектора состояния. Основным отличием п</w:t>
      </w:r>
      <w:r>
        <w:rPr>
          <w:rFonts w:ascii="Times New Roman" w:hAnsi="Times New Roman"/>
          <w:sz w:val="20"/>
          <w:szCs w:val="20"/>
        </w:rPr>
        <w:t>редлагаемой модели от известных</w:t>
      </w:r>
      <w:r w:rsidR="00A025BB" w:rsidRPr="00A025BB">
        <w:rPr>
          <w:rFonts w:ascii="Times New Roman" w:hAnsi="Times New Roman"/>
          <w:sz w:val="20"/>
          <w:szCs w:val="20"/>
        </w:rPr>
        <w:t xml:space="preserve"> является то, что в ней одни и те же нейроны входят в несколько соседних  групп, т.</w:t>
      </w:r>
      <w:r w:rsidR="00A025BB" w:rsidRPr="00A025BB">
        <w:rPr>
          <w:rFonts w:ascii="Times New Roman" w:hAnsi="Times New Roman" w:hint="eastAsia"/>
          <w:sz w:val="20"/>
          <w:szCs w:val="20"/>
        </w:rPr>
        <w:t>е</w:t>
      </w:r>
      <w:r w:rsidR="00A025BB" w:rsidRPr="00A025BB">
        <w:rPr>
          <w:rFonts w:ascii="Times New Roman" w:hAnsi="Times New Roman"/>
          <w:sz w:val="20"/>
          <w:szCs w:val="20"/>
        </w:rPr>
        <w:t>. группа как бы перемещается по скрытому слою.</w:t>
      </w:r>
    </w:p>
    <w:p w:rsidR="00A025BB" w:rsidRDefault="00A025BB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A025BB">
        <w:rPr>
          <w:rFonts w:ascii="Times New Roman" w:hAnsi="Times New Roman" w:hint="eastAsia"/>
          <w:sz w:val="20"/>
          <w:szCs w:val="20"/>
        </w:rPr>
        <w:t>Итак</w:t>
      </w:r>
      <w:r w:rsidRPr="00A025BB">
        <w:rPr>
          <w:rFonts w:ascii="Times New Roman" w:hAnsi="Times New Roman"/>
          <w:sz w:val="20"/>
          <w:szCs w:val="20"/>
        </w:rPr>
        <w:t>, мы подготовили все для применения алгоритма фильтрации Калмана. В частности, для линеаризованной динамической модели</w:t>
      </w:r>
    </w:p>
    <w:p w:rsidR="004A306F" w:rsidRDefault="004A306F" w:rsidP="004A306F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Γ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n,n-1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+R(n)</m:t>
                    </m:r>
                  </m:e>
                </m:nary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</m:oMath>
      <w:r>
        <w:rPr>
          <w:rFonts w:ascii="Times New Roman" w:hAnsi="Times New Roman"/>
          <w:sz w:val="20"/>
          <w:szCs w:val="20"/>
        </w:rPr>
        <w:t xml:space="preserve">                       (4)</w:t>
      </w:r>
    </w:p>
    <w:p w:rsidR="004A306F" w:rsidRDefault="00BF01F2" w:rsidP="004A306F">
      <w:pPr>
        <w:spacing w:after="0"/>
        <w:ind w:firstLine="284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e>
        </m:d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</m:sSub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Γ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</m:oMath>
      <w:r w:rsidR="004A306F">
        <w:rPr>
          <w:rFonts w:ascii="Times New Roman" w:hAnsi="Times New Roman"/>
          <w:sz w:val="20"/>
          <w:szCs w:val="20"/>
        </w:rPr>
        <w:t xml:space="preserve">                                              (5)</w:t>
      </w:r>
    </w:p>
    <w:p w:rsidR="004A306F" w:rsidRDefault="004A306F" w:rsidP="004A306F">
      <w:pPr>
        <w:spacing w:after="0"/>
        <w:ind w:firstLine="284"/>
        <w:jc w:val="center"/>
        <w:rPr>
          <w:rFonts w:ascii="Times New Roman" w:hAnsi="Times New Roman"/>
        </w:rPr>
      </w:pPr>
      <m:oMath>
        <m:r>
          <w:rPr>
            <w:rFonts w:ascii="Cambria Math" w:hAnsi="Cambria Math"/>
            <w:lang w:val="en-US"/>
          </w:rPr>
          <m:t>α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∥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-1)</m:t>
        </m:r>
      </m:oMath>
      <w:r>
        <w:rPr>
          <w:rFonts w:ascii="Times New Roman" w:hAnsi="Times New Roman"/>
          <w:sz w:val="20"/>
          <w:szCs w:val="20"/>
        </w:rPr>
        <w:t xml:space="preserve">                                                   (6)</w:t>
      </w:r>
    </w:p>
    <w:p w:rsidR="004A306F" w:rsidRDefault="00BF01F2" w:rsidP="004A306F">
      <w:pPr>
        <w:spacing w:after="0"/>
        <w:ind w:firstLine="284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ŵ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+1∥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ŵ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∥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α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</m:oMath>
      <w:r w:rsidR="004A306F">
        <w:rPr>
          <w:rFonts w:ascii="Times New Roman" w:hAnsi="Times New Roman"/>
          <w:sz w:val="20"/>
          <w:szCs w:val="20"/>
        </w:rPr>
        <w:t xml:space="preserve">                       (7)</w:t>
      </w:r>
    </w:p>
    <w:p w:rsidR="004A306F" w:rsidRPr="004A306F" w:rsidRDefault="00BF01F2" w:rsidP="006C0ACD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+1,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d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n,n-1</m:t>
            </m:r>
          </m:e>
        </m:d>
      </m:oMath>
      <w:r w:rsidR="004A306F">
        <w:rPr>
          <w:rFonts w:ascii="Times New Roman" w:hAnsi="Times New Roman"/>
          <w:sz w:val="20"/>
          <w:szCs w:val="20"/>
        </w:rPr>
        <w:t xml:space="preserve">       (9)</w:t>
      </w:r>
    </w:p>
    <w:p w:rsidR="00A025BB" w:rsidRPr="00A025BB" w:rsidRDefault="00A025BB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A025BB">
        <w:rPr>
          <w:rFonts w:ascii="Times New Roman" w:hAnsi="Times New Roman" w:hint="eastAsia"/>
          <w:sz w:val="20"/>
          <w:szCs w:val="20"/>
        </w:rPr>
        <w:t>Здесь</w:t>
      </w:r>
      <w:r w:rsidRPr="00A025B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A025BB">
        <w:rPr>
          <w:rFonts w:ascii="Times New Roman" w:hAnsi="Times New Roman"/>
          <w:sz w:val="20"/>
          <w:szCs w:val="20"/>
        </w:rPr>
        <w:t>C</w:t>
      </w:r>
      <w:r w:rsidRPr="004A306F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 –составная часть матрицы C для i-го блока;</w:t>
      </w:r>
    </w:p>
    <w:p w:rsidR="00A025BB" w:rsidRPr="00A025BB" w:rsidRDefault="004A306F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Г(</w:t>
      </w:r>
      <w:proofErr w:type="spellStart"/>
      <w:r>
        <w:rPr>
          <w:rFonts w:ascii="Times New Roman" w:hAnsi="Times New Roman"/>
          <w:sz w:val="20"/>
          <w:szCs w:val="20"/>
        </w:rPr>
        <w:t>n</w:t>
      </w:r>
      <w:proofErr w:type="spellEnd"/>
      <w:r>
        <w:rPr>
          <w:rFonts w:ascii="Times New Roman" w:hAnsi="Times New Roman"/>
          <w:sz w:val="20"/>
          <w:szCs w:val="20"/>
        </w:rPr>
        <w:t xml:space="preserve">) - </w:t>
      </w:r>
      <w:r w:rsidR="00A025BB" w:rsidRPr="00A025BB">
        <w:rPr>
          <w:rFonts w:ascii="Times New Roman" w:hAnsi="Times New Roman"/>
          <w:sz w:val="20"/>
          <w:szCs w:val="20"/>
        </w:rPr>
        <w:t xml:space="preserve">матрица размерности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р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× </w:t>
      </w:r>
      <w:proofErr w:type="spellStart"/>
      <w:proofErr w:type="gramStart"/>
      <w:r w:rsidR="00A025BB" w:rsidRPr="00A025BB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="00A025BB" w:rsidRPr="00A025BB">
        <w:rPr>
          <w:rFonts w:ascii="Times New Roman" w:hAnsi="Times New Roman"/>
          <w:sz w:val="20"/>
          <w:szCs w:val="20"/>
        </w:rPr>
        <w:t>, предста</w:t>
      </w:r>
      <w:r>
        <w:rPr>
          <w:rFonts w:ascii="Times New Roman" w:hAnsi="Times New Roman"/>
          <w:sz w:val="20"/>
          <w:szCs w:val="20"/>
        </w:rPr>
        <w:t>вляющая собой глобальный коэффи</w:t>
      </w:r>
      <w:r w:rsidR="00A025BB" w:rsidRPr="00A025BB">
        <w:rPr>
          <w:rFonts w:ascii="Times New Roman" w:hAnsi="Times New Roman"/>
          <w:sz w:val="20"/>
          <w:szCs w:val="20"/>
        </w:rPr>
        <w:t>циент передачи для всей сети;</w:t>
      </w:r>
    </w:p>
    <w:p w:rsidR="00A025BB" w:rsidRPr="00A025BB" w:rsidRDefault="00A025BB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025BB">
        <w:rPr>
          <w:rFonts w:ascii="Times New Roman" w:hAnsi="Times New Roman"/>
          <w:sz w:val="20"/>
          <w:szCs w:val="20"/>
        </w:rPr>
        <w:t>G</w:t>
      </w:r>
      <w:r w:rsidRPr="004A306F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="004A306F">
        <w:rPr>
          <w:rFonts w:ascii="Times New Roman" w:hAnsi="Times New Roman"/>
          <w:sz w:val="20"/>
          <w:szCs w:val="20"/>
        </w:rPr>
        <w:t>(</w:t>
      </w:r>
      <w:proofErr w:type="spellStart"/>
      <w:r w:rsidR="004A306F">
        <w:rPr>
          <w:rFonts w:ascii="Times New Roman" w:hAnsi="Times New Roman"/>
          <w:sz w:val="20"/>
          <w:szCs w:val="20"/>
        </w:rPr>
        <w:t>n</w:t>
      </w:r>
      <w:proofErr w:type="spellEnd"/>
      <w:r w:rsidR="004A306F">
        <w:rPr>
          <w:rFonts w:ascii="Times New Roman" w:hAnsi="Times New Roman"/>
          <w:sz w:val="20"/>
          <w:szCs w:val="20"/>
        </w:rPr>
        <w:t xml:space="preserve">) </w:t>
      </w:r>
      <w:r w:rsidRPr="00A025BB">
        <w:rPr>
          <w:rFonts w:ascii="Times New Roman" w:hAnsi="Times New Roman"/>
          <w:sz w:val="20"/>
          <w:szCs w:val="20"/>
        </w:rPr>
        <w:t xml:space="preserve">- матрица размерности </w:t>
      </w:r>
      <w:proofErr w:type="spellStart"/>
      <w:r w:rsidRPr="00A025BB">
        <w:rPr>
          <w:rFonts w:ascii="Times New Roman" w:hAnsi="Times New Roman"/>
          <w:sz w:val="20"/>
          <w:szCs w:val="20"/>
        </w:rPr>
        <w:t>w</w:t>
      </w:r>
      <w:r w:rsidRPr="004A306F">
        <w:rPr>
          <w:rFonts w:ascii="Times New Roman" w:hAnsi="Times New Roman"/>
          <w:sz w:val="20"/>
          <w:szCs w:val="20"/>
          <w:vertAlign w:val="subscript"/>
        </w:rPr>
        <w:t>i</w:t>
      </w:r>
      <w:r w:rsidRPr="00A025BB">
        <w:rPr>
          <w:rFonts w:ascii="Times New Roman" w:hAnsi="Times New Roman"/>
          <w:sz w:val="20"/>
          <w:szCs w:val="20"/>
        </w:rPr>
        <w:t>×</w:t>
      </w:r>
      <w:proofErr w:type="gramStart"/>
      <w:r w:rsidRPr="00A025BB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A025BB">
        <w:rPr>
          <w:rFonts w:ascii="Times New Roman" w:hAnsi="Times New Roman"/>
          <w:sz w:val="20"/>
          <w:szCs w:val="20"/>
        </w:rPr>
        <w:t>, обозна</w:t>
      </w:r>
      <w:r w:rsidR="004A306F">
        <w:rPr>
          <w:rFonts w:ascii="Times New Roman" w:hAnsi="Times New Roman"/>
          <w:sz w:val="20"/>
          <w:szCs w:val="20"/>
        </w:rPr>
        <w:t xml:space="preserve">чающая коэффициент усиления </w:t>
      </w:r>
      <w:proofErr w:type="spellStart"/>
      <w:r w:rsidR="004A306F">
        <w:rPr>
          <w:rFonts w:ascii="Times New Roman" w:hAnsi="Times New Roman"/>
          <w:sz w:val="20"/>
          <w:szCs w:val="20"/>
        </w:rPr>
        <w:t>Кал</w:t>
      </w:r>
      <w:r w:rsidRPr="00A025BB">
        <w:rPr>
          <w:rFonts w:ascii="Times New Roman" w:hAnsi="Times New Roman"/>
          <w:sz w:val="20"/>
          <w:szCs w:val="20"/>
        </w:rPr>
        <w:t>мана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 для </w:t>
      </w:r>
      <w:proofErr w:type="spellStart"/>
      <w:r w:rsidRPr="00A025BB">
        <w:rPr>
          <w:rFonts w:ascii="Times New Roman" w:hAnsi="Times New Roman"/>
          <w:sz w:val="20"/>
          <w:szCs w:val="20"/>
        </w:rPr>
        <w:t>i-й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025BB">
        <w:rPr>
          <w:rFonts w:ascii="Times New Roman" w:hAnsi="Times New Roman"/>
          <w:sz w:val="20"/>
          <w:szCs w:val="20"/>
        </w:rPr>
        <w:t>гpуппы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 составляющих вектора состояния;</w:t>
      </w:r>
    </w:p>
    <w:p w:rsidR="00A025BB" w:rsidRPr="00A025BB" w:rsidRDefault="004A306F" w:rsidP="00A025BB">
      <w:pPr>
        <w:spacing w:after="0"/>
        <w:ind w:firstLine="284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α(n)</w:t>
      </w:r>
      <w:r w:rsidR="00A025BB" w:rsidRPr="00A025BB">
        <w:rPr>
          <w:rFonts w:ascii="Times New Roman" w:hAnsi="Times New Roman"/>
          <w:sz w:val="20"/>
          <w:szCs w:val="20"/>
        </w:rPr>
        <w:t xml:space="preserve"> - вектор размерности </w:t>
      </w:r>
      <w:proofErr w:type="gramStart"/>
      <w:r w:rsidR="00A025BB" w:rsidRPr="00A025BB">
        <w:rPr>
          <w:rFonts w:ascii="Times New Roman" w:hAnsi="Times New Roman"/>
          <w:sz w:val="20"/>
          <w:szCs w:val="20"/>
        </w:rPr>
        <w:t>р</w:t>
      </w:r>
      <w:proofErr w:type="gramEnd"/>
      <w:r w:rsidR="00A025BB" w:rsidRPr="00A025BB">
        <w:rPr>
          <w:rFonts w:ascii="Times New Roman" w:hAnsi="Times New Roman"/>
          <w:sz w:val="20"/>
          <w:szCs w:val="20"/>
        </w:rPr>
        <w:t xml:space="preserve">×1- невязка, определяемая как разность между желаемым откликом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d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>(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) линеаризованной системы и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eгo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 xml:space="preserve"> оценкой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d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>(n</w:t>
      </w:r>
      <w:r w:rsidR="00A025BB" w:rsidRPr="00A025BB">
        <w:rPr>
          <w:rFonts w:ascii="Times New Roman" w:hAnsi="Times New Roman" w:cs="Arial"/>
          <w:sz w:val="20"/>
          <w:szCs w:val="20"/>
        </w:rPr>
        <w:t>║</w:t>
      </w:r>
      <w:r w:rsidR="00A025BB" w:rsidRPr="00A025BB">
        <w:rPr>
          <w:rFonts w:ascii="Times New Roman" w:hAnsi="Times New Roman" w:cs="Calibri"/>
          <w:sz w:val="20"/>
          <w:szCs w:val="20"/>
        </w:rPr>
        <w:t>n-1), основанной на входных данных, доступных в мом</w:t>
      </w:r>
      <w:r w:rsidR="006C0ACD">
        <w:rPr>
          <w:rFonts w:ascii="Times New Roman" w:hAnsi="Times New Roman" w:cs="Calibri"/>
          <w:sz w:val="20"/>
          <w:szCs w:val="20"/>
        </w:rPr>
        <w:t xml:space="preserve">ент времени n-1, </w:t>
      </w:r>
      <w:r>
        <w:rPr>
          <w:rFonts w:ascii="Times New Roman" w:hAnsi="Times New Roman" w:cs="Calibri"/>
          <w:sz w:val="20"/>
          <w:szCs w:val="20"/>
        </w:rPr>
        <w:t xml:space="preserve">оценка </w:t>
      </w:r>
      <w:r w:rsidR="006C0ACD">
        <w:rPr>
          <w:rFonts w:ascii="Times New Roman" w:hAnsi="Times New Roman" w:cs="Calibri"/>
          <w:sz w:val="20"/>
          <w:szCs w:val="20"/>
        </w:rPr>
        <w:t xml:space="preserve">рассчитывается по формуле: </w:t>
      </w:r>
      <w:proofErr w:type="spellStart"/>
      <w:r w:rsidR="00A025BB" w:rsidRPr="00A025BB">
        <w:rPr>
          <w:rFonts w:ascii="Times New Roman" w:hAnsi="Times New Roman" w:cs="Calibri"/>
          <w:sz w:val="20"/>
          <w:szCs w:val="20"/>
        </w:rPr>
        <w:t>d</w:t>
      </w:r>
      <w:proofErr w:type="spellEnd"/>
      <w:r w:rsidR="00A025BB" w:rsidRPr="00A025BB">
        <w:rPr>
          <w:rFonts w:ascii="Times New Roman" w:hAnsi="Times New Roman" w:cs="Calibri"/>
          <w:sz w:val="20"/>
          <w:szCs w:val="20"/>
        </w:rPr>
        <w:t>(n</w:t>
      </w:r>
      <w:r w:rsidR="00A025BB" w:rsidRPr="00A025BB">
        <w:rPr>
          <w:rFonts w:ascii="Times New Roman" w:hAnsi="Times New Roman" w:cs="Arial"/>
          <w:sz w:val="20"/>
          <w:szCs w:val="20"/>
        </w:rPr>
        <w:t>║</w:t>
      </w:r>
      <w:r w:rsidR="00A025BB" w:rsidRPr="00A025BB">
        <w:rPr>
          <w:rFonts w:ascii="Times New Roman" w:hAnsi="Times New Roman" w:cs="Calibri"/>
          <w:sz w:val="20"/>
          <w:szCs w:val="20"/>
        </w:rPr>
        <w:t>n-1)=C(</w:t>
      </w:r>
      <w:proofErr w:type="spellStart"/>
      <w:r w:rsidR="00A025BB" w:rsidRPr="00A025BB">
        <w:rPr>
          <w:rFonts w:ascii="Times New Roman" w:hAnsi="Times New Roman" w:cs="Calibri"/>
          <w:sz w:val="20"/>
          <w:szCs w:val="20"/>
        </w:rPr>
        <w:t>n</w:t>
      </w:r>
      <w:proofErr w:type="spellEnd"/>
      <w:r w:rsidR="00A025BB" w:rsidRPr="00A025BB">
        <w:rPr>
          <w:rFonts w:ascii="Times New Roman" w:hAnsi="Times New Roman" w:cs="Calibri"/>
          <w:sz w:val="20"/>
          <w:szCs w:val="20"/>
        </w:rPr>
        <w:t xml:space="preserve">) </w:t>
      </w:r>
      <w:proofErr w:type="spellStart"/>
      <w:r w:rsidR="00A025BB" w:rsidRPr="00A025BB">
        <w:rPr>
          <w:rFonts w:ascii="Times New Roman" w:hAnsi="Times New Roman" w:cs="Calibri"/>
          <w:sz w:val="20"/>
          <w:szCs w:val="20"/>
        </w:rPr>
        <w:t>ŵ</w:t>
      </w:r>
      <w:proofErr w:type="spellEnd"/>
      <w:r w:rsidR="00A025BB" w:rsidRPr="00A025BB">
        <w:rPr>
          <w:rFonts w:ascii="Times New Roman" w:hAnsi="Times New Roman" w:cs="Calibri"/>
          <w:sz w:val="20"/>
          <w:szCs w:val="20"/>
        </w:rPr>
        <w:t>(n</w:t>
      </w:r>
      <w:r w:rsidR="00A025BB" w:rsidRPr="00A025BB">
        <w:rPr>
          <w:rFonts w:ascii="Times New Roman" w:hAnsi="Times New Roman" w:cs="Arial"/>
          <w:sz w:val="20"/>
          <w:szCs w:val="20"/>
        </w:rPr>
        <w:t>║</w:t>
      </w:r>
      <w:r w:rsidR="00A025BB" w:rsidRPr="00A025BB">
        <w:rPr>
          <w:rFonts w:ascii="Times New Roman" w:hAnsi="Times New Roman" w:cs="Calibri"/>
          <w:sz w:val="20"/>
          <w:szCs w:val="20"/>
        </w:rPr>
        <w:t>n-1);</w:t>
      </w:r>
    </w:p>
    <w:p w:rsidR="00A025BB" w:rsidRPr="00A025BB" w:rsidRDefault="00A025BB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025BB">
        <w:rPr>
          <w:rFonts w:ascii="Times New Roman" w:hAnsi="Times New Roman"/>
          <w:sz w:val="20"/>
          <w:szCs w:val="20"/>
        </w:rPr>
        <w:t>ŵ</w:t>
      </w:r>
      <w:r w:rsidRPr="004A306F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>(n</w:t>
      </w:r>
      <w:r w:rsidRPr="00A025BB">
        <w:rPr>
          <w:rFonts w:ascii="Times New Roman" w:hAnsi="Times New Roman" w:cs="Arial"/>
          <w:sz w:val="20"/>
          <w:szCs w:val="20"/>
        </w:rPr>
        <w:t>║</w:t>
      </w:r>
      <w:r w:rsidR="004A306F">
        <w:rPr>
          <w:rFonts w:ascii="Times New Roman" w:hAnsi="Times New Roman" w:cs="Calibri"/>
          <w:sz w:val="20"/>
          <w:szCs w:val="20"/>
        </w:rPr>
        <w:t>n-1) -</w:t>
      </w:r>
      <w:r w:rsidRPr="00A025BB">
        <w:rPr>
          <w:rFonts w:ascii="Times New Roman" w:hAnsi="Times New Roman" w:cs="Calibri"/>
          <w:sz w:val="20"/>
          <w:szCs w:val="20"/>
        </w:rPr>
        <w:t xml:space="preserve"> вектор размерности </w:t>
      </w:r>
      <w:proofErr w:type="spellStart"/>
      <w:r w:rsidRPr="00A025BB">
        <w:rPr>
          <w:rFonts w:ascii="Times New Roman" w:hAnsi="Times New Roman" w:cs="Calibri"/>
          <w:sz w:val="20"/>
          <w:szCs w:val="20"/>
        </w:rPr>
        <w:t>z</w:t>
      </w:r>
      <w:proofErr w:type="spellEnd"/>
      <w:r w:rsidRPr="00A025BB">
        <w:rPr>
          <w:rFonts w:ascii="Times New Roman" w:hAnsi="Times New Roman" w:cs="Calibri"/>
          <w:sz w:val="20"/>
          <w:szCs w:val="20"/>
        </w:rPr>
        <w:t xml:space="preserve">× 1, являющийся оценкой вектора состояния </w:t>
      </w:r>
      <w:proofErr w:type="spellStart"/>
      <w:r w:rsidRPr="00A025BB">
        <w:rPr>
          <w:rFonts w:ascii="Times New Roman" w:hAnsi="Times New Roman" w:cs="Calibri"/>
          <w:sz w:val="20"/>
          <w:szCs w:val="20"/>
        </w:rPr>
        <w:t>ŵ</w:t>
      </w:r>
      <w:r w:rsidRPr="004A306F">
        <w:rPr>
          <w:rFonts w:ascii="Times New Roman" w:hAnsi="Times New Roman" w:cs="Calibri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 w:cs="Calibri"/>
          <w:sz w:val="20"/>
          <w:szCs w:val="20"/>
        </w:rPr>
        <w:t>(</w:t>
      </w:r>
      <w:proofErr w:type="spellStart"/>
      <w:r w:rsidRPr="00A025BB">
        <w:rPr>
          <w:rFonts w:ascii="Times New Roman" w:hAnsi="Times New Roman" w:cs="Calibri"/>
          <w:sz w:val="20"/>
          <w:szCs w:val="20"/>
        </w:rPr>
        <w:t>n</w:t>
      </w:r>
      <w:proofErr w:type="spellEnd"/>
      <w:r w:rsidRPr="00A025BB">
        <w:rPr>
          <w:rFonts w:ascii="Times New Roman" w:hAnsi="Times New Roman" w:cs="Calibri"/>
          <w:sz w:val="20"/>
          <w:szCs w:val="20"/>
        </w:rPr>
        <w:t xml:space="preserve">) для </w:t>
      </w:r>
      <w:proofErr w:type="spellStart"/>
      <w:r w:rsidRPr="00A025BB">
        <w:rPr>
          <w:rFonts w:ascii="Times New Roman" w:hAnsi="Times New Roman" w:cs="Calibri"/>
          <w:sz w:val="20"/>
          <w:szCs w:val="20"/>
        </w:rPr>
        <w:t>г</w:t>
      </w:r>
      <w:proofErr w:type="gramStart"/>
      <w:r w:rsidRPr="00A025BB">
        <w:rPr>
          <w:rFonts w:ascii="Times New Roman" w:hAnsi="Times New Roman" w:cs="Calibri"/>
          <w:sz w:val="20"/>
          <w:szCs w:val="20"/>
        </w:rPr>
        <w:t>p</w:t>
      </w:r>
      <w:proofErr w:type="gramEnd"/>
      <w:r w:rsidRPr="00A025BB">
        <w:rPr>
          <w:rFonts w:ascii="Times New Roman" w:hAnsi="Times New Roman" w:cs="Calibri"/>
          <w:sz w:val="20"/>
          <w:szCs w:val="20"/>
        </w:rPr>
        <w:t>уппы</w:t>
      </w:r>
      <w:proofErr w:type="spellEnd"/>
      <w:r w:rsidRPr="00A025BB">
        <w:rPr>
          <w:rFonts w:ascii="Times New Roman" w:hAnsi="Times New Roman" w:cs="Calibri"/>
          <w:sz w:val="20"/>
          <w:szCs w:val="20"/>
        </w:rPr>
        <w:t xml:space="preserve"> </w:t>
      </w:r>
      <w:proofErr w:type="spellStart"/>
      <w:r w:rsidRPr="00A025BB">
        <w:rPr>
          <w:rFonts w:ascii="Times New Roman" w:hAnsi="Times New Roman" w:cs="Calibri"/>
          <w:sz w:val="20"/>
          <w:szCs w:val="20"/>
        </w:rPr>
        <w:t>i</w:t>
      </w:r>
      <w:proofErr w:type="spellEnd"/>
      <w:r w:rsidRPr="00A025BB">
        <w:rPr>
          <w:rFonts w:ascii="Times New Roman" w:hAnsi="Times New Roman" w:cs="Calibri"/>
          <w:sz w:val="20"/>
          <w:szCs w:val="20"/>
        </w:rPr>
        <w:t xml:space="preserve"> в момент времени </w:t>
      </w:r>
      <w:proofErr w:type="spellStart"/>
      <w:r w:rsidRPr="00A025BB">
        <w:rPr>
          <w:rFonts w:ascii="Times New Roman" w:hAnsi="Times New Roman" w:cs="Calibri"/>
          <w:sz w:val="20"/>
          <w:szCs w:val="20"/>
        </w:rPr>
        <w:t>n</w:t>
      </w:r>
      <w:proofErr w:type="spellEnd"/>
      <w:r w:rsidRPr="00A025BB">
        <w:rPr>
          <w:rFonts w:ascii="Times New Roman" w:hAnsi="Times New Roman" w:cs="Calibri"/>
          <w:sz w:val="20"/>
          <w:szCs w:val="20"/>
        </w:rPr>
        <w:t>, при наличии наблюдае</w:t>
      </w:r>
      <w:r w:rsidRPr="00A025BB">
        <w:rPr>
          <w:rFonts w:ascii="Times New Roman" w:hAnsi="Times New Roman"/>
          <w:sz w:val="20"/>
          <w:szCs w:val="20"/>
        </w:rPr>
        <w:t>мых дан</w:t>
      </w:r>
      <w:r w:rsidR="004A306F">
        <w:rPr>
          <w:rFonts w:ascii="Times New Roman" w:hAnsi="Times New Roman"/>
          <w:sz w:val="20"/>
          <w:szCs w:val="20"/>
        </w:rPr>
        <w:t>ных вплоть до момента времени n</w:t>
      </w:r>
      <w:r w:rsidRPr="00A025BB">
        <w:rPr>
          <w:rFonts w:ascii="Times New Roman" w:hAnsi="Times New Roman"/>
          <w:sz w:val="20"/>
          <w:szCs w:val="20"/>
        </w:rPr>
        <w:t>-1;</w:t>
      </w:r>
    </w:p>
    <w:p w:rsidR="00A025BB" w:rsidRPr="00A025BB" w:rsidRDefault="00A025BB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025BB">
        <w:rPr>
          <w:rFonts w:ascii="Times New Roman" w:hAnsi="Times New Roman"/>
          <w:sz w:val="20"/>
          <w:szCs w:val="20"/>
        </w:rPr>
        <w:t>K</w:t>
      </w:r>
      <w:r w:rsidRPr="004A306F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="004A306F">
        <w:rPr>
          <w:rFonts w:ascii="Times New Roman" w:hAnsi="Times New Roman"/>
          <w:sz w:val="20"/>
          <w:szCs w:val="20"/>
        </w:rPr>
        <w:t>(</w:t>
      </w:r>
      <w:proofErr w:type="spellStart"/>
      <w:r w:rsidR="004A306F">
        <w:rPr>
          <w:rFonts w:ascii="Times New Roman" w:hAnsi="Times New Roman"/>
          <w:sz w:val="20"/>
          <w:szCs w:val="20"/>
        </w:rPr>
        <w:t>n</w:t>
      </w:r>
      <w:proofErr w:type="spellEnd"/>
      <w:r w:rsidR="004A306F">
        <w:rPr>
          <w:rFonts w:ascii="Times New Roman" w:hAnsi="Times New Roman"/>
          <w:sz w:val="20"/>
          <w:szCs w:val="20"/>
        </w:rPr>
        <w:t xml:space="preserve">, n-1) </w:t>
      </w:r>
      <w:r w:rsidRPr="00A025BB">
        <w:rPr>
          <w:rFonts w:ascii="Times New Roman" w:hAnsi="Times New Roman"/>
          <w:sz w:val="20"/>
          <w:szCs w:val="20"/>
        </w:rPr>
        <w:t xml:space="preserve">- матрица размерности </w:t>
      </w:r>
      <w:proofErr w:type="spellStart"/>
      <w:r w:rsidRPr="00A025BB">
        <w:rPr>
          <w:rFonts w:ascii="Times New Roman" w:hAnsi="Times New Roman"/>
          <w:sz w:val="20"/>
          <w:szCs w:val="20"/>
        </w:rPr>
        <w:t>z</w:t>
      </w:r>
      <w:r w:rsidRPr="004A306F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 × </w:t>
      </w:r>
      <w:proofErr w:type="spellStart"/>
      <w:r w:rsidRPr="00A025BB">
        <w:rPr>
          <w:rFonts w:ascii="Times New Roman" w:hAnsi="Times New Roman"/>
          <w:sz w:val="20"/>
          <w:szCs w:val="20"/>
        </w:rPr>
        <w:t>z</w:t>
      </w:r>
      <w:r w:rsidRPr="004A306F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 , являющаяся матрицей ковариации ошибок составляющих вектора состояния. Суммирование, </w:t>
      </w:r>
      <w:r w:rsidRPr="00A025BB">
        <w:rPr>
          <w:rFonts w:ascii="Times New Roman" w:hAnsi="Times New Roman"/>
          <w:sz w:val="20"/>
          <w:szCs w:val="20"/>
        </w:rPr>
        <w:lastRenderedPageBreak/>
        <w:t>выполняемое при вычислении глобального коэффициента передачи Г(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>), учитывает несвязную природу</w:t>
      </w:r>
      <w:r w:rsidR="006C0ACD">
        <w:rPr>
          <w:rFonts w:ascii="Times New Roman" w:hAnsi="Times New Roman"/>
          <w:sz w:val="20"/>
          <w:szCs w:val="20"/>
        </w:rPr>
        <w:t xml:space="preserve"> расширенного фильтра Калмана: </w:t>
      </w:r>
    </w:p>
    <w:p w:rsidR="00A025BB" w:rsidRPr="00A025BB" w:rsidRDefault="004A306F" w:rsidP="006C0ACD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</w:t>
      </w:r>
      <w:r w:rsidRPr="006C0ACD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n</w:t>
      </w:r>
      <w:proofErr w:type="spellEnd"/>
      <w:r>
        <w:rPr>
          <w:rFonts w:ascii="Times New Roman" w:hAnsi="Times New Roman"/>
          <w:sz w:val="20"/>
          <w:szCs w:val="20"/>
        </w:rPr>
        <w:t>, n-</w:t>
      </w:r>
      <w:r w:rsidR="00A025BB" w:rsidRPr="00A025BB">
        <w:rPr>
          <w:rFonts w:ascii="Times New Roman" w:hAnsi="Times New Roman"/>
          <w:sz w:val="20"/>
          <w:szCs w:val="20"/>
        </w:rPr>
        <w:t>1)=E[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ε</w:t>
      </w:r>
      <w:proofErr w:type="spellEnd"/>
      <w:r w:rsidR="00A025BB" w:rsidRPr="00A025BB">
        <w:rPr>
          <w:rFonts w:ascii="Times New Roman" w:hAnsi="Times New Roman"/>
          <w:sz w:val="20"/>
          <w:szCs w:val="20"/>
        </w:rPr>
        <w:t>(n,n-1) εT(n,n-1)],</w:t>
      </w:r>
    </w:p>
    <w:p w:rsidR="00A025BB" w:rsidRPr="00A025BB" w:rsidRDefault="00A025BB" w:rsidP="006C0AC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25BB">
        <w:rPr>
          <w:rFonts w:ascii="Times New Roman" w:hAnsi="Times New Roman" w:hint="eastAsia"/>
          <w:sz w:val="20"/>
          <w:szCs w:val="20"/>
        </w:rPr>
        <w:t>где</w:t>
      </w:r>
      <w:r w:rsidRPr="00A025BB">
        <w:rPr>
          <w:rFonts w:ascii="Times New Roman" w:hAnsi="Times New Roman"/>
          <w:sz w:val="20"/>
          <w:szCs w:val="20"/>
        </w:rPr>
        <w:t xml:space="preserve"> ошибка вектора состояния ε(n,n-1) определяется как</w:t>
      </w:r>
    </w:p>
    <w:p w:rsidR="00A025BB" w:rsidRPr="00A025BB" w:rsidRDefault="00A025BB" w:rsidP="006C0ACD">
      <w:pPr>
        <w:spacing w:after="0"/>
        <w:ind w:firstLine="284"/>
        <w:jc w:val="center"/>
        <w:rPr>
          <w:rFonts w:ascii="Times New Roman" w:hAnsi="Times New Roman" w:cs="Calibri"/>
          <w:sz w:val="20"/>
          <w:szCs w:val="20"/>
        </w:rPr>
      </w:pPr>
      <w:r w:rsidRPr="00A025BB">
        <w:rPr>
          <w:rFonts w:ascii="Times New Roman" w:hAnsi="Times New Roman" w:hint="eastAsia"/>
          <w:sz w:val="20"/>
          <w:szCs w:val="20"/>
        </w:rPr>
        <w:t>ε</w:t>
      </w:r>
      <w:r w:rsidRPr="00A025BB">
        <w:rPr>
          <w:rFonts w:ascii="Times New Roman" w:hAnsi="Times New Roman"/>
          <w:sz w:val="20"/>
          <w:szCs w:val="20"/>
        </w:rPr>
        <w:t xml:space="preserve">(n,n-1)= </w:t>
      </w:r>
      <w:proofErr w:type="spellStart"/>
      <w:r w:rsidR="006C0ACD" w:rsidRPr="00A025BB">
        <w:rPr>
          <w:rFonts w:ascii="Times New Roman" w:hAnsi="Times New Roman"/>
          <w:sz w:val="20"/>
          <w:szCs w:val="20"/>
        </w:rPr>
        <w:t>ŵ</w:t>
      </w:r>
      <w:r w:rsidR="006C0ACD" w:rsidRPr="006C0ACD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>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)- </w:t>
      </w:r>
      <w:proofErr w:type="spellStart"/>
      <w:r w:rsidRPr="00A025BB">
        <w:rPr>
          <w:rFonts w:ascii="Times New Roman" w:hAnsi="Times New Roman"/>
          <w:sz w:val="20"/>
          <w:szCs w:val="20"/>
        </w:rPr>
        <w:t>ŵ</w:t>
      </w:r>
      <w:r w:rsidRPr="006C0ACD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>(n</w:t>
      </w:r>
      <w:r w:rsidRPr="00A025BB">
        <w:rPr>
          <w:rFonts w:ascii="Times New Roman" w:hAnsi="Times New Roman" w:cs="Arial"/>
          <w:sz w:val="20"/>
          <w:szCs w:val="20"/>
        </w:rPr>
        <w:t>║</w:t>
      </w:r>
      <w:r w:rsidRPr="00A025BB">
        <w:rPr>
          <w:rFonts w:ascii="Times New Roman" w:hAnsi="Times New Roman" w:cs="Calibri"/>
          <w:sz w:val="20"/>
          <w:szCs w:val="20"/>
        </w:rPr>
        <w:t>n-1);</w:t>
      </w:r>
    </w:p>
    <w:p w:rsidR="00A025BB" w:rsidRPr="00A025BB" w:rsidRDefault="00A025BB" w:rsidP="006C0AC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25BB">
        <w:rPr>
          <w:rFonts w:ascii="Times New Roman" w:hAnsi="Times New Roman" w:hint="eastAsia"/>
          <w:sz w:val="20"/>
          <w:szCs w:val="20"/>
        </w:rPr>
        <w:t>При</w:t>
      </w:r>
      <w:r w:rsidR="00634A43">
        <w:rPr>
          <w:rFonts w:ascii="Times New Roman" w:hAnsi="Times New Roman"/>
          <w:sz w:val="20"/>
          <w:szCs w:val="20"/>
        </w:rPr>
        <w:t xml:space="preserve"> этом </w:t>
      </w:r>
      <w:r w:rsidRPr="00A025BB">
        <w:rPr>
          <w:rFonts w:ascii="Times New Roman" w:hAnsi="Times New Roman"/>
          <w:sz w:val="20"/>
          <w:szCs w:val="20"/>
        </w:rPr>
        <w:t>Г(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>) связывает ошибку фильтрованной оценки наблюдения и вектор обновления прогноза наблюдения α(n):</w:t>
      </w:r>
    </w:p>
    <w:p w:rsidR="00A025BB" w:rsidRPr="00A025BB" w:rsidRDefault="00A025BB" w:rsidP="006C0ACD">
      <w:pPr>
        <w:spacing w:after="0"/>
        <w:ind w:firstLine="284"/>
        <w:jc w:val="center"/>
        <w:rPr>
          <w:rFonts w:ascii="Times New Roman" w:hAnsi="Times New Roman" w:cs="Calibri"/>
          <w:sz w:val="20"/>
          <w:szCs w:val="20"/>
        </w:rPr>
      </w:pPr>
      <w:proofErr w:type="spellStart"/>
      <w:r w:rsidRPr="00A025BB">
        <w:rPr>
          <w:rFonts w:ascii="Times New Roman" w:hAnsi="Times New Roman"/>
          <w:sz w:val="20"/>
          <w:szCs w:val="20"/>
        </w:rPr>
        <w:t>e</w:t>
      </w:r>
      <w:proofErr w:type="spellEnd"/>
      <w:r w:rsidRPr="00A025BB">
        <w:rPr>
          <w:rFonts w:ascii="Times New Roman" w:hAnsi="Times New Roman"/>
          <w:sz w:val="20"/>
          <w:szCs w:val="20"/>
        </w:rPr>
        <w:t>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>)=R(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>) Г(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 xml:space="preserve">)α(n) , где </w:t>
      </w:r>
      <w:r w:rsidR="009D27C6">
        <w:rPr>
          <w:rFonts w:ascii="Times New Roman" w:hAnsi="Times New Roman"/>
          <w:sz w:val="20"/>
          <w:szCs w:val="20"/>
          <w:lang w:val="en-US"/>
        </w:rPr>
        <w:t>e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∥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-1)</m:t>
        </m:r>
      </m:oMath>
    </w:p>
    <w:p w:rsidR="00A025BB" w:rsidRPr="00A025BB" w:rsidRDefault="006C0ACD" w:rsidP="00A025B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A025BB" w:rsidRPr="00A025BB">
        <w:rPr>
          <w:rFonts w:ascii="Times New Roman" w:hAnsi="Times New Roman"/>
          <w:sz w:val="20"/>
          <w:szCs w:val="20"/>
        </w:rPr>
        <w:t xml:space="preserve"> уравнение (8) целесообразно добавить искусственный шум ω</w:t>
      </w:r>
      <w:r w:rsidR="00A025BB" w:rsidRPr="006C0ACD">
        <w:rPr>
          <w:rFonts w:ascii="Times New Roman" w:hAnsi="Times New Roman"/>
          <w:sz w:val="20"/>
          <w:szCs w:val="20"/>
          <w:vertAlign w:val="subscript"/>
        </w:rPr>
        <w:t>i</w:t>
      </w:r>
      <w:r w:rsidR="00A025BB" w:rsidRPr="00A025BB">
        <w:rPr>
          <w:rFonts w:ascii="Times New Roman" w:hAnsi="Times New Roman"/>
          <w:sz w:val="20"/>
          <w:szCs w:val="20"/>
        </w:rPr>
        <w:t xml:space="preserve">(n)- многомерный белый шум с диагональной ковариационной матрицей </w:t>
      </w:r>
      <w:proofErr w:type="spellStart"/>
      <w:r w:rsidR="00A025BB" w:rsidRPr="00A025BB">
        <w:rPr>
          <w:rFonts w:ascii="Times New Roman" w:hAnsi="Times New Roman"/>
          <w:sz w:val="20"/>
          <w:szCs w:val="20"/>
        </w:rPr>
        <w:t>Q</w:t>
      </w:r>
      <w:r w:rsidR="00A025BB" w:rsidRPr="006C0ACD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="00634A43">
        <w:rPr>
          <w:rFonts w:ascii="Times New Roman" w:hAnsi="Times New Roman"/>
          <w:sz w:val="20"/>
          <w:szCs w:val="20"/>
        </w:rPr>
        <w:t>(</w:t>
      </w:r>
      <w:proofErr w:type="spellStart"/>
      <w:r w:rsidR="00634A43">
        <w:rPr>
          <w:rFonts w:ascii="Times New Roman" w:hAnsi="Times New Roman"/>
          <w:sz w:val="20"/>
          <w:szCs w:val="20"/>
        </w:rPr>
        <w:t>n</w:t>
      </w:r>
      <w:proofErr w:type="spellEnd"/>
      <w:r w:rsidR="00634A43">
        <w:rPr>
          <w:rFonts w:ascii="Times New Roman" w:hAnsi="Times New Roman"/>
          <w:sz w:val="20"/>
          <w:szCs w:val="20"/>
        </w:rPr>
        <w:t>). Это снизит</w:t>
      </w:r>
      <w:r w:rsidR="00A025BB" w:rsidRPr="00A025BB">
        <w:rPr>
          <w:rFonts w:ascii="Times New Roman" w:hAnsi="Times New Roman"/>
          <w:sz w:val="20"/>
          <w:szCs w:val="20"/>
        </w:rPr>
        <w:t xml:space="preserve"> вероятность попадания в локальный минимум при обучении. Тогда выражение (8) преобразуется так:</w:t>
      </w:r>
    </w:p>
    <w:p w:rsidR="00A025BB" w:rsidRPr="00A025BB" w:rsidRDefault="00BF01F2" w:rsidP="006C0ACD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+1,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d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n,n-1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(n)</m:t>
        </m:r>
      </m:oMath>
      <w:r w:rsidR="006C0ACD">
        <w:rPr>
          <w:rFonts w:ascii="Times New Roman" w:hAnsi="Times New Roman"/>
          <w:sz w:val="20"/>
          <w:szCs w:val="20"/>
        </w:rPr>
        <w:t xml:space="preserve">  (9)</w:t>
      </w:r>
      <w:r w:rsidR="00A025BB" w:rsidRPr="00A025BB">
        <w:rPr>
          <w:rFonts w:ascii="Times New Roman" w:hAnsi="Times New Roman"/>
          <w:sz w:val="20"/>
          <w:szCs w:val="20"/>
        </w:rPr>
        <w:t></w:t>
      </w:r>
    </w:p>
    <w:p w:rsidR="00A025BB" w:rsidRDefault="00A025BB" w:rsidP="00AE5046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A025BB">
        <w:rPr>
          <w:rFonts w:ascii="Times New Roman" w:hAnsi="Times New Roman" w:hint="eastAsia"/>
          <w:sz w:val="20"/>
          <w:szCs w:val="20"/>
        </w:rPr>
        <w:t>С</w:t>
      </w:r>
      <w:r w:rsidRPr="00A025BB">
        <w:rPr>
          <w:rFonts w:ascii="Times New Roman" w:hAnsi="Times New Roman"/>
          <w:sz w:val="20"/>
          <w:szCs w:val="20"/>
        </w:rPr>
        <w:t xml:space="preserve"> учетом этого полная процедура расщепленного расширенного фильтра Калмана выглядит следующим образом.</w:t>
      </w:r>
      <w:r w:rsidR="006C0ACD">
        <w:rPr>
          <w:rFonts w:ascii="Times New Roman" w:hAnsi="Times New Roman"/>
          <w:sz w:val="20"/>
          <w:szCs w:val="20"/>
        </w:rPr>
        <w:t xml:space="preserve"> Перед началом работы происходит инициализация.</w:t>
      </w:r>
      <w:r w:rsidR="006C0ACD" w:rsidRPr="00A025BB">
        <w:rPr>
          <w:rFonts w:ascii="Times New Roman" w:hAnsi="Times New Roman"/>
          <w:sz w:val="20"/>
          <w:szCs w:val="20"/>
        </w:rPr>
        <w:t xml:space="preserve"> </w:t>
      </w:r>
      <w:r w:rsidRPr="00A025BB">
        <w:rPr>
          <w:rFonts w:ascii="Times New Roman" w:hAnsi="Times New Roman"/>
          <w:sz w:val="20"/>
          <w:szCs w:val="20"/>
        </w:rPr>
        <w:t>Параметры индикатрис теплопередачи задаются согласно имеющимся априорным данным</w:t>
      </w:r>
      <w:r w:rsidR="006C0ACD">
        <w:rPr>
          <w:rFonts w:ascii="Times New Roman" w:hAnsi="Times New Roman"/>
          <w:sz w:val="20"/>
          <w:szCs w:val="20"/>
        </w:rPr>
        <w:t xml:space="preserve"> о среде</w:t>
      </w:r>
      <w:r w:rsidRPr="00A025BB">
        <w:rPr>
          <w:rFonts w:ascii="Times New Roman" w:hAnsi="Times New Roman"/>
          <w:sz w:val="20"/>
          <w:szCs w:val="20"/>
        </w:rPr>
        <w:t>: направлению ветра, влажности</w:t>
      </w:r>
      <w:r w:rsidR="006C0ACD">
        <w:rPr>
          <w:rFonts w:ascii="Times New Roman" w:hAnsi="Times New Roman"/>
          <w:sz w:val="20"/>
          <w:szCs w:val="20"/>
        </w:rPr>
        <w:t>, запасу горючего и др</w:t>
      </w:r>
      <w:r w:rsidRPr="00A025BB">
        <w:rPr>
          <w:rFonts w:ascii="Times New Roman" w:hAnsi="Times New Roman"/>
          <w:sz w:val="20"/>
          <w:szCs w:val="20"/>
        </w:rPr>
        <w:t>.</w:t>
      </w:r>
      <w:r w:rsidR="006C0ACD">
        <w:rPr>
          <w:rFonts w:ascii="Times New Roman" w:hAnsi="Times New Roman"/>
          <w:sz w:val="20"/>
          <w:szCs w:val="20"/>
        </w:rPr>
        <w:t xml:space="preserve"> </w:t>
      </w:r>
      <w:r w:rsidRPr="00A025BB">
        <w:rPr>
          <w:rFonts w:ascii="Times New Roman" w:hAnsi="Times New Roman"/>
          <w:sz w:val="20"/>
          <w:szCs w:val="20"/>
        </w:rPr>
        <w:t xml:space="preserve">В ковариационной матрице </w:t>
      </w:r>
      <w:proofErr w:type="spellStart"/>
      <w:r w:rsidRPr="00A025BB">
        <w:rPr>
          <w:rFonts w:ascii="Times New Roman" w:hAnsi="Times New Roman"/>
          <w:sz w:val="20"/>
          <w:szCs w:val="20"/>
        </w:rPr>
        <w:t>Q</w:t>
      </w:r>
      <w:r w:rsidRPr="006C0ACD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>(</w:t>
      </w:r>
      <w:proofErr w:type="spellStart"/>
      <w:r w:rsidRPr="00A025BB">
        <w:rPr>
          <w:rFonts w:ascii="Times New Roman" w:hAnsi="Times New Roman"/>
          <w:sz w:val="20"/>
          <w:szCs w:val="20"/>
        </w:rPr>
        <w:t>n</w:t>
      </w:r>
      <w:proofErr w:type="spellEnd"/>
      <w:r w:rsidRPr="00A025BB">
        <w:rPr>
          <w:rFonts w:ascii="Times New Roman" w:hAnsi="Times New Roman"/>
          <w:sz w:val="20"/>
          <w:szCs w:val="20"/>
        </w:rPr>
        <w:t>), характеризу</w:t>
      </w:r>
      <w:r w:rsidR="00634A43">
        <w:rPr>
          <w:rFonts w:ascii="Times New Roman" w:hAnsi="Times New Roman"/>
          <w:sz w:val="20"/>
          <w:szCs w:val="20"/>
        </w:rPr>
        <w:t>ющей искусственно введенный шум</w:t>
      </w:r>
      <w:r w:rsidRPr="00A025BB">
        <w:rPr>
          <w:rFonts w:ascii="Times New Roman" w:hAnsi="Times New Roman"/>
          <w:sz w:val="20"/>
          <w:szCs w:val="20"/>
        </w:rPr>
        <w:t xml:space="preserve"> ω</w:t>
      </w:r>
      <w:r w:rsidRPr="006C0ACD">
        <w:rPr>
          <w:rFonts w:ascii="Times New Roman" w:hAnsi="Times New Roman"/>
          <w:sz w:val="20"/>
          <w:szCs w:val="20"/>
          <w:vertAlign w:val="subscript"/>
        </w:rPr>
        <w:t>i</w:t>
      </w:r>
      <w:r w:rsidRPr="00A025BB">
        <w:rPr>
          <w:rFonts w:ascii="Times New Roman" w:hAnsi="Times New Roman"/>
          <w:sz w:val="20"/>
          <w:szCs w:val="20"/>
        </w:rPr>
        <w:t xml:space="preserve">(n), диагональные элементы устанавливают в диапазоне от </w:t>
      </w:r>
      <w:r w:rsidR="00634A43">
        <w:rPr>
          <w:rFonts w:ascii="Times New Roman" w:hAnsi="Times New Roman"/>
          <w:sz w:val="20"/>
          <w:szCs w:val="20"/>
        </w:rPr>
        <w:t xml:space="preserve">0 </w:t>
      </w:r>
      <w:r w:rsidRPr="00A025BB">
        <w:rPr>
          <w:rFonts w:ascii="Times New Roman" w:hAnsi="Times New Roman"/>
          <w:sz w:val="20"/>
          <w:szCs w:val="20"/>
        </w:rPr>
        <w:t>до 10</w:t>
      </w:r>
      <w:r w:rsidRPr="00634A43">
        <w:rPr>
          <w:rFonts w:ascii="Times New Roman" w:hAnsi="Times New Roman"/>
          <w:sz w:val="20"/>
          <w:szCs w:val="20"/>
          <w:vertAlign w:val="superscript"/>
        </w:rPr>
        <w:t>-2</w:t>
      </w:r>
      <w:r w:rsidR="006C0ACD">
        <w:rPr>
          <w:rFonts w:ascii="Times New Roman" w:hAnsi="Times New Roman"/>
          <w:sz w:val="20"/>
          <w:szCs w:val="20"/>
        </w:rPr>
        <w:t xml:space="preserve">. </w:t>
      </w:r>
      <w:r w:rsidRPr="00A025BB">
        <w:rPr>
          <w:rFonts w:ascii="Times New Roman" w:hAnsi="Times New Roman"/>
          <w:sz w:val="20"/>
          <w:szCs w:val="20"/>
        </w:rPr>
        <w:t xml:space="preserve">Начальное значение ковариационной матрицы ошибок </w:t>
      </w:r>
      <w:proofErr w:type="spellStart"/>
      <w:r w:rsidRPr="00A025BB">
        <w:rPr>
          <w:rFonts w:ascii="Times New Roman" w:hAnsi="Times New Roman"/>
          <w:sz w:val="20"/>
          <w:szCs w:val="20"/>
        </w:rPr>
        <w:t>K</w:t>
      </w:r>
      <w:r w:rsidRPr="006C0ACD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="006C0ACD">
        <w:rPr>
          <w:rFonts w:ascii="Times New Roman" w:hAnsi="Times New Roman"/>
          <w:sz w:val="20"/>
          <w:szCs w:val="20"/>
        </w:rPr>
        <w:t>(n,n-</w:t>
      </w:r>
      <w:r w:rsidRPr="00A025BB">
        <w:rPr>
          <w:rFonts w:ascii="Times New Roman" w:hAnsi="Times New Roman"/>
          <w:sz w:val="20"/>
          <w:szCs w:val="20"/>
        </w:rPr>
        <w:t xml:space="preserve">1) полагаем </w:t>
      </w:r>
      <w:proofErr w:type="spellStart"/>
      <w:r w:rsidRPr="00A025BB">
        <w:rPr>
          <w:rFonts w:ascii="Times New Roman" w:hAnsi="Times New Roman"/>
          <w:sz w:val="20"/>
          <w:szCs w:val="20"/>
        </w:rPr>
        <w:t>K</w:t>
      </w:r>
      <w:r w:rsidRPr="006C0ACD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A025BB">
        <w:rPr>
          <w:rFonts w:ascii="Times New Roman" w:hAnsi="Times New Roman"/>
          <w:sz w:val="20"/>
          <w:szCs w:val="20"/>
        </w:rPr>
        <w:t>(1,0)=δ</w:t>
      </w:r>
      <w:r w:rsidRPr="00AE5046">
        <w:rPr>
          <w:rFonts w:ascii="Times New Roman" w:hAnsi="Times New Roman"/>
          <w:sz w:val="20"/>
          <w:szCs w:val="20"/>
          <w:vertAlign w:val="superscript"/>
        </w:rPr>
        <w:t>-1</w:t>
      </w:r>
      <w:r w:rsidRPr="00A025BB">
        <w:rPr>
          <w:rFonts w:ascii="Times New Roman" w:hAnsi="Times New Roman"/>
          <w:sz w:val="20"/>
          <w:szCs w:val="20"/>
        </w:rPr>
        <w:t>I, где δ – малое положительное число.</w:t>
      </w:r>
      <w:r w:rsidR="00AE5046">
        <w:rPr>
          <w:rFonts w:ascii="Times New Roman" w:hAnsi="Times New Roman"/>
          <w:sz w:val="20"/>
          <w:szCs w:val="20"/>
        </w:rPr>
        <w:t xml:space="preserve"> После чего на каждом шаге прогнозирования последовательно вычисляются</w:t>
      </w:r>
      <w:r w:rsidR="00634A43">
        <w:rPr>
          <w:rFonts w:ascii="Times New Roman" w:hAnsi="Times New Roman"/>
          <w:sz w:val="20"/>
          <w:szCs w:val="20"/>
        </w:rPr>
        <w:t xml:space="preserve"> рекурсивные соотношения</w:t>
      </w:r>
      <w:r w:rsidRPr="00A025BB">
        <w:rPr>
          <w:rFonts w:ascii="Times New Roman" w:hAnsi="Times New Roman"/>
          <w:sz w:val="20"/>
          <w:szCs w:val="20"/>
        </w:rPr>
        <w:t xml:space="preserve"> (4), (5), (6), (7), (9).</w:t>
      </w:r>
      <w:r w:rsidR="00AE5046">
        <w:rPr>
          <w:rFonts w:ascii="Times New Roman" w:hAnsi="Times New Roman"/>
          <w:sz w:val="20"/>
          <w:szCs w:val="20"/>
        </w:rPr>
        <w:t xml:space="preserve"> </w:t>
      </w:r>
      <w:r w:rsidRPr="00A025BB">
        <w:rPr>
          <w:rFonts w:ascii="Times New Roman" w:hAnsi="Times New Roman" w:hint="eastAsia"/>
          <w:sz w:val="20"/>
          <w:szCs w:val="20"/>
        </w:rPr>
        <w:t>Критерием</w:t>
      </w:r>
      <w:r w:rsidRPr="00A025BB">
        <w:rPr>
          <w:rFonts w:ascii="Times New Roman" w:hAnsi="Times New Roman"/>
          <w:sz w:val="20"/>
          <w:szCs w:val="20"/>
        </w:rPr>
        <w:t xml:space="preserve"> окончания итераций на n-м цикле является</w:t>
      </w:r>
      <w:r w:rsidR="00AE5046">
        <w:rPr>
          <w:rFonts w:ascii="Times New Roman" w:hAnsi="Times New Roman"/>
          <w:sz w:val="20"/>
          <w:szCs w:val="20"/>
        </w:rPr>
        <w:t xml:space="preserve"> достижение неравенства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α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∥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-1)</m:t>
        </m:r>
      </m:oMath>
    </w:p>
    <w:p w:rsidR="00820CD7" w:rsidRDefault="00820CD7" w:rsidP="00820CD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AE5F75">
        <w:rPr>
          <w:rFonts w:ascii="Times New Roman" w:hAnsi="Times New Roman"/>
          <w:sz w:val="20"/>
          <w:szCs w:val="20"/>
        </w:rPr>
        <w:t xml:space="preserve">На основании изложенных принципов создано программное обеспечение </w:t>
      </w:r>
      <w:r>
        <w:rPr>
          <w:rFonts w:ascii="Times New Roman" w:hAnsi="Times New Roman"/>
          <w:sz w:val="20"/>
          <w:szCs w:val="20"/>
        </w:rPr>
        <w:t xml:space="preserve">для </w:t>
      </w:r>
      <w:r w:rsidRPr="00AE5F75">
        <w:rPr>
          <w:rFonts w:ascii="Times New Roman" w:hAnsi="Times New Roman"/>
          <w:sz w:val="20"/>
          <w:szCs w:val="20"/>
        </w:rPr>
        <w:t>модели</w:t>
      </w:r>
      <w:r>
        <w:rPr>
          <w:rFonts w:ascii="Times New Roman" w:hAnsi="Times New Roman"/>
          <w:sz w:val="20"/>
          <w:szCs w:val="20"/>
        </w:rPr>
        <w:t>рования развития лесных пожаров</w:t>
      </w:r>
      <w:r w:rsidRPr="00AE5F75">
        <w:rPr>
          <w:rFonts w:ascii="Times New Roman" w:hAnsi="Times New Roman"/>
          <w:sz w:val="20"/>
          <w:szCs w:val="20"/>
        </w:rPr>
        <w:t>.</w:t>
      </w:r>
      <w:r w:rsidR="00AE5046">
        <w:rPr>
          <w:rFonts w:ascii="Times New Roman" w:hAnsi="Times New Roman"/>
          <w:sz w:val="20"/>
          <w:szCs w:val="20"/>
        </w:rPr>
        <w:t xml:space="preserve"> Данное программное обеспечение позволяет производить моделирование в реальном времени, </w:t>
      </w:r>
      <w:r w:rsidR="00D6672A">
        <w:rPr>
          <w:rFonts w:ascii="Times New Roman" w:hAnsi="Times New Roman"/>
          <w:sz w:val="20"/>
          <w:szCs w:val="20"/>
        </w:rPr>
        <w:t xml:space="preserve">а также </w:t>
      </w:r>
      <w:r w:rsidR="00AE5046">
        <w:rPr>
          <w:rFonts w:ascii="Times New Roman" w:hAnsi="Times New Roman"/>
          <w:sz w:val="20"/>
          <w:szCs w:val="20"/>
        </w:rPr>
        <w:t xml:space="preserve">оперативно </w:t>
      </w:r>
      <w:r w:rsidR="00D6672A">
        <w:rPr>
          <w:rFonts w:ascii="Times New Roman" w:hAnsi="Times New Roman"/>
          <w:sz w:val="20"/>
          <w:szCs w:val="20"/>
        </w:rPr>
        <w:t>изменять входные параметры среды.</w:t>
      </w:r>
      <w:r w:rsidRPr="00E179BE">
        <w:rPr>
          <w:rFonts w:ascii="Times New Roman" w:hAnsi="Times New Roman"/>
          <w:sz w:val="24"/>
          <w:szCs w:val="20"/>
        </w:rPr>
        <w:t xml:space="preserve"> </w:t>
      </w:r>
      <w:r w:rsidRPr="002D5EBB">
        <w:rPr>
          <w:rFonts w:ascii="Times New Roman" w:hAnsi="Times New Roman"/>
          <w:sz w:val="20"/>
          <w:szCs w:val="20"/>
        </w:rPr>
        <w:t>Эффективность м</w:t>
      </w:r>
      <w:r w:rsidRPr="00E179BE">
        <w:rPr>
          <w:rFonts w:ascii="Times New Roman" w:hAnsi="Times New Roman"/>
          <w:sz w:val="20"/>
          <w:szCs w:val="20"/>
        </w:rPr>
        <w:t>оделировани</w:t>
      </w:r>
      <w:r>
        <w:rPr>
          <w:rFonts w:ascii="Times New Roman" w:hAnsi="Times New Roman"/>
          <w:sz w:val="20"/>
          <w:szCs w:val="20"/>
        </w:rPr>
        <w:t>я доказана путем введения неопределенности в исходный набор параметров</w:t>
      </w:r>
      <w:r w:rsidR="004744FB">
        <w:rPr>
          <w:rFonts w:ascii="Times New Roman" w:hAnsi="Times New Roman"/>
          <w:sz w:val="20"/>
          <w:szCs w:val="20"/>
        </w:rPr>
        <w:t xml:space="preserve"> с последующим восстановлением хода процесса</w:t>
      </w:r>
      <w:r>
        <w:rPr>
          <w:rFonts w:ascii="Times New Roman" w:hAnsi="Times New Roman"/>
          <w:sz w:val="20"/>
          <w:szCs w:val="20"/>
        </w:rPr>
        <w:t>.</w:t>
      </w:r>
    </w:p>
    <w:p w:rsidR="00A20D5B" w:rsidRDefault="00A20D5B" w:rsidP="00820CD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071F99" w:rsidRPr="00DD1591" w:rsidRDefault="00071F99" w:rsidP="00820CD7">
      <w:pPr>
        <w:spacing w:after="0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Литература</w:t>
      </w:r>
    </w:p>
    <w:p w:rsidR="00A20D5B" w:rsidRPr="00A20D5B" w:rsidRDefault="00A20D5B" w:rsidP="00A20D5B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A20D5B">
        <w:rPr>
          <w:rFonts w:ascii="Times New Roman" w:hAnsi="Times New Roman"/>
          <w:sz w:val="20"/>
          <w:szCs w:val="20"/>
          <w:lang w:val="en-US"/>
        </w:rPr>
        <w:t>Haykin</w:t>
      </w:r>
      <w:proofErr w:type="spellEnd"/>
      <w:r w:rsidRPr="00A20D5B">
        <w:rPr>
          <w:rFonts w:ascii="Times New Roman" w:hAnsi="Times New Roman"/>
          <w:sz w:val="20"/>
          <w:szCs w:val="20"/>
          <w:lang w:val="en-US"/>
        </w:rPr>
        <w:t xml:space="preserve"> S., Neural Networks: a Comprehensive Foundation, 2nd Ed. Upper Saddle River, NJ: Prentice Hall, 1999.</w:t>
      </w:r>
    </w:p>
    <w:p w:rsidR="00DD1591" w:rsidRPr="00A20D5B" w:rsidRDefault="00DD1591" w:rsidP="00A20D5B">
      <w:pPr>
        <w:spacing w:after="0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DD1591" w:rsidRPr="00A20D5B" w:rsidSect="00CC4BD4">
      <w:pgSz w:w="8391" w:h="11907" w:code="11"/>
      <w:pgMar w:top="964" w:right="964" w:bottom="964" w:left="96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C33" w:rsidRDefault="00D41C33" w:rsidP="00CC4BD4">
      <w:pPr>
        <w:spacing w:after="0" w:line="240" w:lineRule="auto"/>
      </w:pPr>
      <w:r>
        <w:separator/>
      </w:r>
    </w:p>
  </w:endnote>
  <w:endnote w:type="continuationSeparator" w:id="1">
    <w:p w:rsidR="00D41C33" w:rsidRDefault="00D41C33" w:rsidP="00CC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C33" w:rsidRDefault="00D41C33" w:rsidP="00CC4BD4">
      <w:pPr>
        <w:spacing w:after="0" w:line="240" w:lineRule="auto"/>
      </w:pPr>
      <w:r>
        <w:separator/>
      </w:r>
    </w:p>
  </w:footnote>
  <w:footnote w:type="continuationSeparator" w:id="1">
    <w:p w:rsidR="00D41C33" w:rsidRDefault="00D41C33" w:rsidP="00CC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EE4"/>
    <w:multiLevelType w:val="multilevel"/>
    <w:tmpl w:val="46F0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D390D"/>
    <w:multiLevelType w:val="hybridMultilevel"/>
    <w:tmpl w:val="1B341D36"/>
    <w:lvl w:ilvl="0" w:tplc="FBA0C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C06425"/>
    <w:multiLevelType w:val="hybridMultilevel"/>
    <w:tmpl w:val="B75A6DCC"/>
    <w:lvl w:ilvl="0" w:tplc="B712BF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786"/>
    <w:rsid w:val="00005EA7"/>
    <w:rsid w:val="00071F99"/>
    <w:rsid w:val="000A64AB"/>
    <w:rsid w:val="000C5C67"/>
    <w:rsid w:val="00112C0D"/>
    <w:rsid w:val="00154786"/>
    <w:rsid w:val="001E6271"/>
    <w:rsid w:val="00244879"/>
    <w:rsid w:val="002909AD"/>
    <w:rsid w:val="002B0D52"/>
    <w:rsid w:val="002D6E94"/>
    <w:rsid w:val="0034469A"/>
    <w:rsid w:val="0035506D"/>
    <w:rsid w:val="003B1786"/>
    <w:rsid w:val="00440859"/>
    <w:rsid w:val="004744FB"/>
    <w:rsid w:val="004822E4"/>
    <w:rsid w:val="004A306F"/>
    <w:rsid w:val="005A67A8"/>
    <w:rsid w:val="005D1707"/>
    <w:rsid w:val="00625877"/>
    <w:rsid w:val="00634A43"/>
    <w:rsid w:val="006C0ACD"/>
    <w:rsid w:val="00707D4E"/>
    <w:rsid w:val="007148F6"/>
    <w:rsid w:val="0078718F"/>
    <w:rsid w:val="00803E8F"/>
    <w:rsid w:val="00820CD7"/>
    <w:rsid w:val="00853CD7"/>
    <w:rsid w:val="008C22E2"/>
    <w:rsid w:val="008F5645"/>
    <w:rsid w:val="009D27C6"/>
    <w:rsid w:val="00A025BB"/>
    <w:rsid w:val="00A20D5B"/>
    <w:rsid w:val="00A34F7D"/>
    <w:rsid w:val="00A5465A"/>
    <w:rsid w:val="00AB3759"/>
    <w:rsid w:val="00AE5046"/>
    <w:rsid w:val="00AE5F75"/>
    <w:rsid w:val="00B07BA0"/>
    <w:rsid w:val="00B13FBC"/>
    <w:rsid w:val="00B74F8E"/>
    <w:rsid w:val="00B84826"/>
    <w:rsid w:val="00BF01F2"/>
    <w:rsid w:val="00C3017B"/>
    <w:rsid w:val="00C34688"/>
    <w:rsid w:val="00CA196D"/>
    <w:rsid w:val="00CC4BD4"/>
    <w:rsid w:val="00D41C33"/>
    <w:rsid w:val="00D6672A"/>
    <w:rsid w:val="00DD1591"/>
    <w:rsid w:val="00E179BE"/>
    <w:rsid w:val="00E46F95"/>
    <w:rsid w:val="00F06357"/>
    <w:rsid w:val="00F3025D"/>
    <w:rsid w:val="00F564F3"/>
    <w:rsid w:val="00FB1AFE"/>
    <w:rsid w:val="00FB3E66"/>
    <w:rsid w:val="00FD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8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1547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47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4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4BD4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C4B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4BD4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4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F9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D1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IAE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nedj</cp:lastModifiedBy>
  <cp:revision>4</cp:revision>
  <dcterms:created xsi:type="dcterms:W3CDTF">2011-09-23T12:02:00Z</dcterms:created>
  <dcterms:modified xsi:type="dcterms:W3CDTF">2011-09-23T12:25:00Z</dcterms:modified>
</cp:coreProperties>
</file>