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23C" w:rsidRPr="00AA4C3D" w:rsidRDefault="002A5E55" w:rsidP="00AA4C3D">
      <w:pPr>
        <w:spacing w:before="200" w:after="65" w:line="240" w:lineRule="auto"/>
        <w:ind w:left="0" w:firstLine="0"/>
        <w:jc w:val="center"/>
        <w:rPr>
          <w:lang w:val="en-US"/>
        </w:rPr>
      </w:pPr>
      <w:r w:rsidRPr="00AA4C3D">
        <w:rPr>
          <w:rFonts w:ascii="Calibri" w:eastAsia="Calibri" w:hAnsi="Calibri" w:cs="Calibri"/>
          <w:sz w:val="34"/>
          <w:lang w:val="en-US"/>
        </w:rPr>
        <w:t>Author’s instructions for preparing abstracts</w:t>
      </w:r>
    </w:p>
    <w:p w:rsidR="00FA723C" w:rsidRPr="00AA4C3D" w:rsidRDefault="002A5E55">
      <w:pPr>
        <w:spacing w:after="256" w:line="259" w:lineRule="auto"/>
        <w:ind w:left="0" w:right="10" w:firstLine="0"/>
        <w:jc w:val="center"/>
        <w:rPr>
          <w:lang w:val="en-US"/>
        </w:rPr>
      </w:pPr>
      <w:r w:rsidRPr="00AA4C3D">
        <w:rPr>
          <w:i/>
          <w:lang w:val="en-US"/>
        </w:rPr>
        <w:t>S.V.Golovin</w:t>
      </w:r>
      <w:r w:rsidRPr="00AA4C3D">
        <w:rPr>
          <w:vertAlign w:val="superscript"/>
          <w:lang w:val="en-US"/>
        </w:rPr>
        <w:t>1</w:t>
      </w:r>
      <w:proofErr w:type="gramStart"/>
      <w:r w:rsidRPr="00AA4C3D">
        <w:rPr>
          <w:i/>
          <w:vertAlign w:val="superscript"/>
          <w:lang w:val="en-US"/>
        </w:rPr>
        <w:t>,</w:t>
      </w:r>
      <w:r w:rsidRPr="00AA4C3D">
        <w:rPr>
          <w:vertAlign w:val="superscript"/>
          <w:lang w:val="en-US"/>
        </w:rPr>
        <w:t>2</w:t>
      </w:r>
      <w:proofErr w:type="gramEnd"/>
      <w:r w:rsidRPr="00AA4C3D">
        <w:rPr>
          <w:i/>
          <w:lang w:val="en-US"/>
        </w:rPr>
        <w:t>, A.N.Baykin</w:t>
      </w:r>
      <w:r w:rsidRPr="00AA4C3D">
        <w:rPr>
          <w:vertAlign w:val="superscript"/>
          <w:lang w:val="en-US"/>
        </w:rPr>
        <w:t>1</w:t>
      </w:r>
    </w:p>
    <w:p w:rsidR="00FA723C" w:rsidRPr="00AA4C3D" w:rsidRDefault="002A5E55">
      <w:pPr>
        <w:spacing w:after="29" w:line="259" w:lineRule="auto"/>
        <w:ind w:left="346"/>
        <w:rPr>
          <w:lang w:val="en-US"/>
        </w:rPr>
      </w:pPr>
      <w:r w:rsidRPr="00AA4C3D">
        <w:rPr>
          <w:vertAlign w:val="superscript"/>
          <w:lang w:val="en-US"/>
        </w:rPr>
        <w:t>1</w:t>
      </w:r>
      <w:r w:rsidRPr="00AA4C3D">
        <w:rPr>
          <w:i/>
          <w:vertAlign w:val="superscript"/>
          <w:lang w:val="en-US"/>
        </w:rPr>
        <w:t>,</w:t>
      </w:r>
      <w:r w:rsidRPr="00AA4C3D">
        <w:rPr>
          <w:vertAlign w:val="superscript"/>
          <w:lang w:val="en-US"/>
        </w:rPr>
        <w:t>2</w:t>
      </w:r>
      <w:r w:rsidRPr="00AA4C3D">
        <w:rPr>
          <w:rFonts w:ascii="Calibri" w:eastAsia="Calibri" w:hAnsi="Calibri" w:cs="Calibri"/>
          <w:i/>
          <w:lang w:val="en-US"/>
        </w:rPr>
        <w:t>Lavrentyev Institute of Hydrodynamics SB RAS, Novosibirsk, Russia</w:t>
      </w:r>
    </w:p>
    <w:p w:rsidR="00FA723C" w:rsidRPr="00AA4C3D" w:rsidRDefault="002A5E55">
      <w:pPr>
        <w:spacing w:after="201" w:line="259" w:lineRule="auto"/>
        <w:ind w:left="346"/>
        <w:rPr>
          <w:lang w:val="en-US"/>
        </w:rPr>
      </w:pPr>
      <w:r w:rsidRPr="00AA4C3D">
        <w:rPr>
          <w:vertAlign w:val="superscript"/>
          <w:lang w:val="en-US"/>
        </w:rPr>
        <w:t>2</w:t>
      </w:r>
      <w:r w:rsidRPr="00AA4C3D">
        <w:rPr>
          <w:rFonts w:ascii="Calibri" w:eastAsia="Calibri" w:hAnsi="Calibri" w:cs="Calibri"/>
          <w:i/>
          <w:lang w:val="en-US"/>
        </w:rPr>
        <w:t>Novosibirsk State University, Novosibirsk, Russia</w:t>
      </w:r>
    </w:p>
    <w:p w:rsidR="00FA723C" w:rsidRPr="00AA4C3D" w:rsidRDefault="002A5E55">
      <w:pPr>
        <w:ind w:left="-15" w:firstLine="351"/>
        <w:rPr>
          <w:lang w:val="en-US"/>
        </w:rPr>
      </w:pPr>
      <w:r w:rsidRPr="00AA4C3D">
        <w:rPr>
          <w:lang w:val="en-US"/>
        </w:rPr>
        <w:t xml:space="preserve">Each presentation made on the Workshop </w:t>
      </w:r>
      <w:proofErr w:type="gramStart"/>
      <w:r w:rsidRPr="00AA4C3D">
        <w:rPr>
          <w:lang w:val="en-US"/>
        </w:rPr>
        <w:t>must be accompanied</w:t>
      </w:r>
      <w:proofErr w:type="gramEnd"/>
      <w:r w:rsidRPr="00AA4C3D">
        <w:rPr>
          <w:lang w:val="en-US"/>
        </w:rPr>
        <w:t xml:space="preserve"> by an abstract that summarizes the talk. The entire abstract should not exceed one page.</w:t>
      </w:r>
    </w:p>
    <w:p w:rsidR="00FA723C" w:rsidRPr="00AA4C3D" w:rsidRDefault="002A5E55">
      <w:pPr>
        <w:spacing w:after="259"/>
        <w:ind w:left="361"/>
        <w:rPr>
          <w:lang w:val="en-US"/>
        </w:rPr>
      </w:pPr>
      <w:r w:rsidRPr="00AA4C3D">
        <w:rPr>
          <w:lang w:val="en-US"/>
        </w:rPr>
        <w:t xml:space="preserve">In this </w:t>
      </w:r>
      <w:proofErr w:type="gramStart"/>
      <w:r w:rsidRPr="00AA4C3D">
        <w:rPr>
          <w:lang w:val="en-US"/>
        </w:rPr>
        <w:t>abstract</w:t>
      </w:r>
      <w:proofErr w:type="gramEnd"/>
      <w:r w:rsidRPr="00AA4C3D">
        <w:rPr>
          <w:lang w:val="en-US"/>
        </w:rPr>
        <w:t xml:space="preserve"> the numbered formulae should be formatted as follows:</w:t>
      </w:r>
    </w:p>
    <w:p w:rsidR="00FA723C" w:rsidRPr="00AA4C3D" w:rsidRDefault="002A5E55">
      <w:pPr>
        <w:tabs>
          <w:tab w:val="center" w:pos="4535"/>
          <w:tab w:val="right" w:pos="9071"/>
        </w:tabs>
        <w:spacing w:after="235" w:line="259" w:lineRule="auto"/>
        <w:ind w:left="0" w:firstLine="0"/>
        <w:rPr>
          <w:lang w:val="en-US"/>
        </w:rPr>
      </w:pPr>
      <w:r w:rsidRPr="00AA4C3D">
        <w:rPr>
          <w:rFonts w:ascii="Calibri" w:eastAsia="Calibri" w:hAnsi="Calibri" w:cs="Calibri"/>
          <w:sz w:val="22"/>
          <w:lang w:val="en-US"/>
        </w:rPr>
        <w:tab/>
      </w:r>
      <w:bookmarkStart w:id="0" w:name="_GoBack"/>
      <w:bookmarkEnd w:id="0"/>
      <m:oMath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2ϕ</m:t>
            </m:r>
          </m:e>
        </m:func>
        <m:r>
          <w:rPr>
            <w:rFonts w:ascii="Cambria Math" w:hAnsi="Cambria Math"/>
            <w:lang w:val="en-US"/>
          </w:rPr>
          <m:t xml:space="preserve"> =2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ϕ</m:t>
            </m:r>
          </m:e>
        </m:func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ϕ</m:t>
            </m:r>
          </m:e>
        </m:func>
      </m:oMath>
      <w:r w:rsidR="00AA4C3D" w:rsidRPr="00511228">
        <w:rPr>
          <w:i/>
          <w:lang w:val="en-US"/>
        </w:rPr>
        <w:t>.</w:t>
      </w:r>
      <w:r w:rsidRPr="00AA4C3D">
        <w:rPr>
          <w:i/>
          <w:lang w:val="en-US"/>
        </w:rPr>
        <w:tab/>
      </w:r>
      <w:r w:rsidRPr="00AA4C3D">
        <w:rPr>
          <w:lang w:val="en-US"/>
        </w:rPr>
        <w:t>(1)</w:t>
      </w:r>
    </w:p>
    <w:p w:rsidR="00FA723C" w:rsidRPr="00AA4C3D" w:rsidRDefault="002A5E55">
      <w:pPr>
        <w:spacing w:after="263"/>
        <w:ind w:left="-5"/>
        <w:rPr>
          <w:lang w:val="en-US"/>
        </w:rPr>
      </w:pPr>
      <w:r w:rsidRPr="00AA4C3D">
        <w:rPr>
          <w:lang w:val="en-US"/>
        </w:rPr>
        <w:t>A formula mig</w:t>
      </w:r>
      <w:r w:rsidRPr="00AA4C3D">
        <w:rPr>
          <w:lang w:val="en-US"/>
        </w:rPr>
        <w:t>ht also be not numbered:</w:t>
      </w:r>
    </w:p>
    <w:p w:rsidR="00AA4C3D" w:rsidRPr="00511228" w:rsidRDefault="00AA4C3D" w:rsidP="00AA4C3D">
      <w:pPr>
        <w:spacing w:after="269" w:line="259" w:lineRule="auto"/>
        <w:ind w:left="0" w:firstLine="0"/>
        <w:jc w:val="center"/>
        <w:rPr>
          <w:lang w:val="en-US"/>
        </w:rPr>
      </w:pPr>
      <m:oMathPara>
        <m:oMath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/>
                  <w:lang w:val="en-US"/>
                </w:rPr>
                <m:t>2ϕ</m:t>
              </m:r>
            </m:e>
          </m:func>
          <m:r>
            <w:rPr>
              <w:rFonts w:ascii="Cambria Math" w:hAnsi="Cambria Math"/>
              <w:lang w:val="en-US"/>
            </w:rPr>
            <m:t xml:space="preserve"> =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cos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fName>
            <m:e>
              <m:r>
                <w:rPr>
                  <w:rFonts w:ascii="Cambria Math" w:hAnsi="Cambria Math"/>
                  <w:lang w:val="en-US"/>
                </w:rPr>
                <m:t>ϕ</m:t>
              </m:r>
            </m:e>
          </m:func>
          <m:r>
            <w:rPr>
              <w:rFonts w:ascii="Cambria Math" w:hAnsi="Cambria Math"/>
              <w:lang w:val="en-US"/>
            </w:rPr>
            <m:t>-</m:t>
          </m:r>
          <m:func>
            <m:funcPr>
              <m:ctrlPr>
                <w:rPr>
                  <w:rFonts w:ascii="Cambria Math" w:hAnsi="Cambria Math"/>
                  <w:i/>
                  <w:lang w:val="en-US"/>
                </w:rPr>
              </m:ctrlPr>
            </m:funcPr>
            <m:fName>
              <m:sSup>
                <m:sSupPr>
                  <m:ctrlPr>
                    <w:rPr>
                      <w:rFonts w:ascii="Cambria Math" w:hAnsi="Cambria Math"/>
                      <w:lang w:val="en-US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2</m:t>
                  </m:r>
                </m:sup>
              </m:sSup>
            </m:fName>
            <m:e>
              <m:r>
                <w:rPr>
                  <w:rFonts w:ascii="Cambria Math" w:hAnsi="Cambria Math"/>
                  <w:lang w:val="en-US"/>
                </w:rPr>
                <m:t>ϕ</m:t>
              </m:r>
            </m:e>
          </m:func>
        </m:oMath>
      </m:oMathPara>
    </w:p>
    <w:p w:rsidR="00FA723C" w:rsidRPr="00AA4C3D" w:rsidRDefault="002A5E55">
      <w:pPr>
        <w:spacing w:after="39"/>
        <w:ind w:left="-5"/>
        <w:rPr>
          <w:lang w:val="en-US"/>
        </w:rPr>
      </w:pPr>
      <w:r w:rsidRPr="00AA4C3D">
        <w:rPr>
          <w:lang w:val="en-US"/>
        </w:rPr>
        <w:t xml:space="preserve">All the numbered formulae should be accompanied by a label in the form of </w:t>
      </w:r>
      <w:r w:rsidRPr="00AA4C3D">
        <w:rPr>
          <w:lang w:val="en-US"/>
        </w:rPr>
        <w:t>{</w:t>
      </w:r>
      <w:proofErr w:type="spellStart"/>
      <w:r w:rsidRPr="00AA4C3D">
        <w:rPr>
          <w:lang w:val="en-US"/>
        </w:rPr>
        <w:t>AuthorName</w:t>
      </w:r>
      <w:proofErr w:type="spellEnd"/>
      <w:r w:rsidRPr="00AA4C3D">
        <w:rPr>
          <w:lang w:val="en-US"/>
        </w:rPr>
        <w:t xml:space="preserve">: </w:t>
      </w:r>
      <w:proofErr w:type="spellStart"/>
      <w:r w:rsidRPr="00AA4C3D">
        <w:rPr>
          <w:lang w:val="en-US"/>
        </w:rPr>
        <w:t>FormulaeName</w:t>
      </w:r>
      <w:proofErr w:type="spellEnd"/>
      <w:r w:rsidRPr="00AA4C3D">
        <w:rPr>
          <w:lang w:val="en-US"/>
        </w:rPr>
        <w:t xml:space="preserve">} </w:t>
      </w:r>
      <w:r w:rsidRPr="00AA4C3D">
        <w:rPr>
          <w:lang w:val="en-US"/>
        </w:rPr>
        <w:t>(if you are using L</w:t>
      </w:r>
      <w:r w:rsidRPr="00AA4C3D">
        <w:rPr>
          <w:vertAlign w:val="superscript"/>
          <w:lang w:val="en-US"/>
        </w:rPr>
        <w:t>A</w:t>
      </w:r>
      <w:r w:rsidRPr="00AA4C3D">
        <w:rPr>
          <w:lang w:val="en-US"/>
        </w:rPr>
        <w:t>TEX), and referenced in the text like this (1).</w:t>
      </w:r>
    </w:p>
    <w:p w:rsidR="00FA723C" w:rsidRPr="00AA4C3D" w:rsidRDefault="002A5E55">
      <w:pPr>
        <w:ind w:left="-15" w:firstLine="351"/>
        <w:rPr>
          <w:lang w:val="en-US"/>
        </w:rPr>
      </w:pPr>
      <w:r w:rsidRPr="00AA4C3D">
        <w:rPr>
          <w:lang w:val="en-US"/>
        </w:rPr>
        <w:t>References should be restricted only to those, which are necessary for the comprehension of the abstract. References should formatted in a similar way, like this: [</w:t>
      </w:r>
      <w:proofErr w:type="gramStart"/>
      <w:r w:rsidRPr="00AA4C3D">
        <w:rPr>
          <w:lang w:val="en-US"/>
        </w:rPr>
        <w:t>1</w:t>
      </w:r>
      <w:proofErr w:type="gramEnd"/>
      <w:r w:rsidRPr="00AA4C3D">
        <w:rPr>
          <w:lang w:val="en-US"/>
        </w:rPr>
        <w:t>, 2].</w:t>
      </w:r>
    </w:p>
    <w:p w:rsidR="00FA723C" w:rsidRPr="00AA4C3D" w:rsidRDefault="002A5E55">
      <w:pPr>
        <w:ind w:left="-15" w:firstLine="351"/>
        <w:rPr>
          <w:lang w:val="en-US"/>
        </w:rPr>
      </w:pPr>
      <w:r w:rsidRPr="00AA4C3D">
        <w:rPr>
          <w:lang w:val="en-US"/>
        </w:rPr>
        <w:t xml:space="preserve">The pictures </w:t>
      </w:r>
      <w:proofErr w:type="gramStart"/>
      <w:r w:rsidRPr="00AA4C3D">
        <w:rPr>
          <w:lang w:val="en-US"/>
        </w:rPr>
        <w:t xml:space="preserve">should be saved in “pdf” format and inserted in the using the following </w:t>
      </w:r>
      <w:r w:rsidRPr="00AA4C3D">
        <w:rPr>
          <w:lang w:val="en-US"/>
        </w:rPr>
        <w:t>command (if you are using L</w:t>
      </w:r>
      <w:r w:rsidRPr="00AA4C3D">
        <w:rPr>
          <w:vertAlign w:val="superscript"/>
          <w:lang w:val="en-US"/>
        </w:rPr>
        <w:t>A</w:t>
      </w:r>
      <w:r w:rsidRPr="00AA4C3D">
        <w:rPr>
          <w:lang w:val="en-US"/>
        </w:rPr>
        <w:t>TEX)</w:t>
      </w:r>
      <w:proofErr w:type="gramEnd"/>
      <w:r w:rsidRPr="00AA4C3D">
        <w:rPr>
          <w:lang w:val="en-US"/>
        </w:rPr>
        <w:t>:</w:t>
      </w:r>
    </w:p>
    <w:p w:rsidR="00FA723C" w:rsidRDefault="002A5E55">
      <w:pPr>
        <w:spacing w:after="319" w:line="259" w:lineRule="auto"/>
        <w:ind w:left="3645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1129854" cy="1023083"/>
                <wp:effectExtent l="0" t="0" r="0" b="0"/>
                <wp:docPr id="621" name="Group 6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9854" cy="1023083"/>
                          <a:chOff x="0" y="0"/>
                          <a:chExt cx="1129854" cy="1023083"/>
                        </a:xfrm>
                      </wpg:grpSpPr>
                      <wps:wsp>
                        <wps:cNvPr id="59" name="Shape 59"/>
                        <wps:cNvSpPr/>
                        <wps:spPr>
                          <a:xfrm>
                            <a:off x="0" y="0"/>
                            <a:ext cx="1129854" cy="102308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29854" h="1023083">
                                <a:moveTo>
                                  <a:pt x="1129854" y="0"/>
                                </a:moveTo>
                                <a:lnTo>
                                  <a:pt x="1127595" y="23666"/>
                                </a:lnTo>
                                <a:cubicBezTo>
                                  <a:pt x="1067897" y="20835"/>
                                  <a:pt x="1039768" y="46973"/>
                                  <a:pt x="1065006" y="110623"/>
                                </a:cubicBezTo>
                                <a:cubicBezTo>
                                  <a:pt x="1097460" y="193948"/>
                                  <a:pt x="1112093" y="247352"/>
                                  <a:pt x="1061969" y="328053"/>
                                </a:cubicBezTo>
                                <a:cubicBezTo>
                                  <a:pt x="1002126" y="423631"/>
                                  <a:pt x="948753" y="471283"/>
                                  <a:pt x="814800" y="531004"/>
                                </a:cubicBezTo>
                                <a:cubicBezTo>
                                  <a:pt x="797719" y="618563"/>
                                  <a:pt x="779661" y="698097"/>
                                  <a:pt x="662957" y="769025"/>
                                </a:cubicBezTo>
                                <a:cubicBezTo>
                                  <a:pt x="617724" y="797131"/>
                                  <a:pt x="515532" y="803448"/>
                                  <a:pt x="457749" y="835391"/>
                                </a:cubicBezTo>
                                <a:cubicBezTo>
                                  <a:pt x="382319" y="876375"/>
                                  <a:pt x="198594" y="932068"/>
                                  <a:pt x="144954" y="946014"/>
                                </a:cubicBezTo>
                                <a:cubicBezTo>
                                  <a:pt x="91786" y="959907"/>
                                  <a:pt x="49292" y="1023083"/>
                                  <a:pt x="0" y="975012"/>
                                </a:cubicBezTo>
                                <a:cubicBezTo>
                                  <a:pt x="206" y="918274"/>
                                  <a:pt x="63658" y="798855"/>
                                  <a:pt x="104511" y="740027"/>
                                </a:cubicBezTo>
                                <a:cubicBezTo>
                                  <a:pt x="50719" y="733680"/>
                                  <a:pt x="32927" y="698097"/>
                                  <a:pt x="74773" y="646959"/>
                                </a:cubicBezTo>
                                <a:cubicBezTo>
                                  <a:pt x="116192" y="596447"/>
                                  <a:pt x="152941" y="578655"/>
                                  <a:pt x="186914" y="646959"/>
                                </a:cubicBezTo>
                                <a:cubicBezTo>
                                  <a:pt x="419061" y="390612"/>
                                  <a:pt x="544233" y="334050"/>
                                  <a:pt x="781987" y="473785"/>
                                </a:cubicBezTo>
                                <a:cubicBezTo>
                                  <a:pt x="868349" y="444314"/>
                                  <a:pt x="930931" y="447472"/>
                                  <a:pt x="1016973" y="312795"/>
                                </a:cubicBezTo>
                                <a:cubicBezTo>
                                  <a:pt x="1083400" y="210046"/>
                                  <a:pt x="1051243" y="205155"/>
                                  <a:pt x="1029157" y="112919"/>
                                </a:cubicBezTo>
                                <a:cubicBezTo>
                                  <a:pt x="1008176" y="26885"/>
                                  <a:pt x="1067897" y="5935"/>
                                  <a:pt x="112985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104420" y="858851"/>
                            <a:ext cx="53106" cy="536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3106" h="53610">
                                <a:moveTo>
                                  <a:pt x="26794" y="206"/>
                                </a:moveTo>
                                <a:cubicBezTo>
                                  <a:pt x="41037" y="0"/>
                                  <a:pt x="53106" y="11772"/>
                                  <a:pt x="52717" y="26130"/>
                                </a:cubicBezTo>
                                <a:cubicBezTo>
                                  <a:pt x="53106" y="41632"/>
                                  <a:pt x="41037" y="53404"/>
                                  <a:pt x="26794" y="53610"/>
                                </a:cubicBezTo>
                                <a:cubicBezTo>
                                  <a:pt x="12069" y="53404"/>
                                  <a:pt x="0" y="41632"/>
                                  <a:pt x="91" y="26130"/>
                                </a:cubicBezTo>
                                <a:cubicBezTo>
                                  <a:pt x="0" y="11772"/>
                                  <a:pt x="12069" y="0"/>
                                  <a:pt x="26794" y="20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0C6306E" id="Group 621" o:spid="_x0000_s1026" style="width:88.95pt;height:80.55pt;mso-position-horizontal-relative:char;mso-position-vertical-relative:line" coordsize="11298,102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">
                <v:shape id="Shape 59" o:spid="_x0000_s1027" style="position:absolute;width:11298;height:10230;visibility:visible;mso-wrap-style:square;v-text-anchor:top" coordsize="1129854,10230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nM7cQA&#10;AADbAAAADwAAAGRycy9kb3ducmV2LnhtbESP3WrCQBSE7wXfYTmCd7pRqmh0ldpaKAXx9wGO2WMS&#10;mz2bZrca394VBC+HmfmGmc5rU4gLVS63rKDXjUAQJ1bnnCo47L86IxDOI2ssLJOCGzmYz5qNKcba&#10;XnlLl51PRYCwi1FB5n0ZS+mSjAy6ri2Jg3eylUEfZJVKXeE1wE0h+1E0lAZzDgsZlvSRUfK7+zcK&#10;3m7D7frTpudosxgf/9Z6JZc/K6Xarfp9AsJT7V/hZ/tbKxiM4fEl/A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5zO3EAAAA2wAAAA8AAAAAAAAAAAAAAAAAmAIAAGRycy9k&#10;b3ducmV2LnhtbFBLBQYAAAAABAAEAPUAAACJAwAAAAA=&#10;" path="m1129854,r-2259,23666c1067897,20835,1039768,46973,1065006,110623v32454,83325,47087,136729,-3037,217430c1002126,423631,948753,471283,814800,531004,797719,618563,779661,698097,662957,769025v-45233,28106,-147425,34423,-205208,66366c382319,876375,198594,932068,144954,946014,91786,959907,49292,1023083,,975012,206,918274,63658,798855,104511,740027,50719,733680,32927,698097,74773,646959v41419,-50512,78168,-68304,112141,c419061,390612,544233,334050,781987,473785v86362,-29471,148944,-26313,234986,-160990c1083400,210046,1051243,205155,1029157,112919,1008176,26885,1067897,5935,1129854,xe" fillcolor="black" stroked="f" strokeweight="0">
                  <v:stroke miterlimit="83231f" joinstyle="miter"/>
                  <v:path arrowok="t" textboxrect="0,0,1129854,1023083"/>
                </v:shape>
                <v:shape id="Shape 60" o:spid="_x0000_s1028" style="position:absolute;left:1044;top:8588;width:531;height:536;visibility:visible;mso-wrap-style:square;v-text-anchor:top" coordsize="53106,53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hEa70A&#10;AADbAAAADwAAAGRycy9kb3ducmV2LnhtbERPSwrCMBDdC94hjOBOUz+IVKOIICoIYvUAQzO2xWZS&#10;mqitpzcLweXj/ZfrxpTiRbUrLCsYDSMQxKnVBWcKbtfdYA7CeWSNpWVS0JKD9arbWWKs7Zsv9Ep8&#10;JkIIuxgV5N5XsZQuzcmgG9qKOHB3Wxv0AdaZ1DW+Q7gp5TiKZtJgwaEhx4q2OaWP5GkUXHR72k7P&#10;p+NtMj2Mnm6ffj6tU6rfazYLEJ4a/xf/3AetYBbWhy/hB8jV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IUhEa70AAADbAAAADwAAAAAAAAAAAAAAAACYAgAAZHJzL2Rvd25yZXYu&#10;eG1sUEsFBgAAAAAEAAQA9QAAAIIDAAAAAA==&#10;" path="m26794,206c41037,,53106,11772,52717,26130,53106,41632,41037,53404,26794,53610,12069,53404,,41632,91,26130,,11772,12069,,26794,206xe" stroked="f" strokeweight="0">
                  <v:stroke miterlimit="83231f" joinstyle="miter"/>
                  <v:path arrowok="t" textboxrect="0,0,53106,53610"/>
                </v:shape>
                <w10:anchorlock/>
              </v:group>
            </w:pict>
          </mc:Fallback>
        </mc:AlternateContent>
      </w:r>
    </w:p>
    <w:p w:rsidR="00FA723C" w:rsidRPr="00AA4C3D" w:rsidRDefault="002A5E55">
      <w:pPr>
        <w:spacing w:after="48"/>
        <w:ind w:left="-15" w:firstLine="351"/>
        <w:rPr>
          <w:lang w:val="en-US"/>
        </w:rPr>
      </w:pPr>
      <w:r w:rsidRPr="00AA4C3D">
        <w:rPr>
          <w:lang w:val="en-US"/>
        </w:rPr>
        <w:t>Please do not use macros, shortenings of standard commands and non–standard L</w:t>
      </w:r>
      <w:r w:rsidRPr="00AA4C3D">
        <w:rPr>
          <w:vertAlign w:val="superscript"/>
          <w:lang w:val="en-US"/>
        </w:rPr>
        <w:t>A</w:t>
      </w:r>
      <w:r w:rsidRPr="00AA4C3D">
        <w:rPr>
          <w:lang w:val="en-US"/>
        </w:rPr>
        <w:t>TEX packages or “</w:t>
      </w:r>
      <w:r w:rsidRPr="00AA4C3D">
        <w:rPr>
          <w:lang w:val="en-US"/>
        </w:rPr>
        <w:t>\</w:t>
      </w:r>
      <w:proofErr w:type="spellStart"/>
      <w:r w:rsidRPr="00AA4C3D">
        <w:rPr>
          <w:lang w:val="en-US"/>
        </w:rPr>
        <w:t>renewcommands</w:t>
      </w:r>
      <w:proofErr w:type="spellEnd"/>
      <w:r w:rsidRPr="00AA4C3D">
        <w:rPr>
          <w:lang w:val="en-US"/>
        </w:rPr>
        <w:t>”.</w:t>
      </w:r>
    </w:p>
    <w:p w:rsidR="00FA723C" w:rsidRPr="00AA4C3D" w:rsidRDefault="002A5E55">
      <w:pPr>
        <w:spacing w:after="494" w:line="259" w:lineRule="auto"/>
        <w:ind w:left="0" w:right="77" w:firstLine="0"/>
        <w:jc w:val="right"/>
        <w:rPr>
          <w:lang w:val="en-US"/>
        </w:rPr>
      </w:pPr>
      <w:r w:rsidRPr="00AA4C3D">
        <w:rPr>
          <w:i/>
          <w:lang w:val="en-US"/>
        </w:rPr>
        <w:t xml:space="preserve">The work </w:t>
      </w:r>
      <w:proofErr w:type="gramStart"/>
      <w:r w:rsidRPr="00AA4C3D">
        <w:rPr>
          <w:i/>
          <w:lang w:val="en-US"/>
        </w:rPr>
        <w:t>was supported</w:t>
      </w:r>
      <w:proofErr w:type="gramEnd"/>
      <w:r w:rsidRPr="00AA4C3D">
        <w:rPr>
          <w:i/>
          <w:lang w:val="en-US"/>
        </w:rPr>
        <w:t xml:space="preserve"> by ... (insert your grant or any other financial support here)</w:t>
      </w:r>
    </w:p>
    <w:p w:rsidR="00FA723C" w:rsidRDefault="002A5E55">
      <w:pPr>
        <w:pStyle w:val="1"/>
      </w:pPr>
      <w:proofErr w:type="spellStart"/>
      <w:r>
        <w:t>References</w:t>
      </w:r>
      <w:proofErr w:type="spellEnd"/>
    </w:p>
    <w:p w:rsidR="00FA723C" w:rsidRPr="00AA4C3D" w:rsidRDefault="002A5E55">
      <w:pPr>
        <w:numPr>
          <w:ilvl w:val="0"/>
          <w:numId w:val="1"/>
        </w:numPr>
        <w:spacing w:after="231"/>
        <w:ind w:hanging="364"/>
        <w:rPr>
          <w:lang w:val="en-US"/>
        </w:rPr>
      </w:pPr>
      <w:r w:rsidRPr="00AA4C3D">
        <w:rPr>
          <w:lang w:val="en-US"/>
        </w:rPr>
        <w:t xml:space="preserve">Coussy O. </w:t>
      </w:r>
      <w:r w:rsidRPr="00AA4C3D">
        <w:rPr>
          <w:i/>
          <w:lang w:val="en-US"/>
        </w:rPr>
        <w:t xml:space="preserve">Poromechanics. </w:t>
      </w:r>
      <w:proofErr w:type="spellStart"/>
      <w:r w:rsidRPr="00AA4C3D">
        <w:rPr>
          <w:lang w:val="en-US"/>
        </w:rPr>
        <w:t>Chichester</w:t>
      </w:r>
      <w:proofErr w:type="spellEnd"/>
      <w:r w:rsidRPr="00AA4C3D">
        <w:rPr>
          <w:lang w:val="en-US"/>
        </w:rPr>
        <w:t>: John Wiley &amp; Sons Ltd, 2004.</w:t>
      </w:r>
    </w:p>
    <w:p w:rsidR="00FA723C" w:rsidRDefault="002A5E55">
      <w:pPr>
        <w:numPr>
          <w:ilvl w:val="0"/>
          <w:numId w:val="1"/>
        </w:numPr>
        <w:spacing w:line="268" w:lineRule="auto"/>
        <w:ind w:hanging="364"/>
      </w:pPr>
      <w:r w:rsidRPr="00AA4C3D">
        <w:rPr>
          <w:lang w:val="en-US"/>
        </w:rPr>
        <w:t xml:space="preserve">Golovin S.V., Baykin A.N. </w:t>
      </w:r>
      <w:r w:rsidRPr="00AA4C3D">
        <w:rPr>
          <w:i/>
          <w:lang w:val="en-US"/>
        </w:rPr>
        <w:t xml:space="preserve">Influence of pore pressure on the development of a hydraulic fracture in </w:t>
      </w:r>
      <w:proofErr w:type="spellStart"/>
      <w:r w:rsidRPr="00AA4C3D">
        <w:rPr>
          <w:i/>
          <w:lang w:val="en-US"/>
        </w:rPr>
        <w:t>poroelastic</w:t>
      </w:r>
      <w:proofErr w:type="spellEnd"/>
      <w:r w:rsidRPr="00AA4C3D">
        <w:rPr>
          <w:i/>
          <w:lang w:val="en-US"/>
        </w:rPr>
        <w:t xml:space="preserve"> medium. </w:t>
      </w:r>
      <w:proofErr w:type="spellStart"/>
      <w:r>
        <w:t>Int</w:t>
      </w:r>
      <w:proofErr w:type="spellEnd"/>
      <w:r>
        <w:t xml:space="preserve">. J. </w:t>
      </w:r>
      <w:proofErr w:type="spellStart"/>
      <w:r>
        <w:t>Rock</w:t>
      </w:r>
      <w:proofErr w:type="spellEnd"/>
      <w:r>
        <w:t xml:space="preserve"> </w:t>
      </w:r>
      <w:proofErr w:type="spellStart"/>
      <w:r>
        <w:t>Mech</w:t>
      </w:r>
      <w:proofErr w:type="spellEnd"/>
      <w:r>
        <w:t xml:space="preserve">. </w:t>
      </w:r>
      <w:proofErr w:type="spellStart"/>
      <w:r>
        <w:t>Min</w:t>
      </w:r>
      <w:proofErr w:type="spellEnd"/>
      <w:r>
        <w:t xml:space="preserve">. </w:t>
      </w:r>
      <w:proofErr w:type="spellStart"/>
      <w:r>
        <w:t>Sci</w:t>
      </w:r>
      <w:proofErr w:type="spellEnd"/>
      <w:r>
        <w:t>. 2018. V.108. P.198–208.</w:t>
      </w:r>
    </w:p>
    <w:sectPr w:rsidR="00FA723C">
      <w:headerReference w:type="default" r:id="rId7"/>
      <w:pgSz w:w="12240" w:h="15840"/>
      <w:pgMar w:top="1440" w:right="1468" w:bottom="1440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E55" w:rsidRDefault="002A5E55" w:rsidP="00AA4C3D">
      <w:pPr>
        <w:spacing w:line="240" w:lineRule="auto"/>
      </w:pPr>
      <w:r>
        <w:separator/>
      </w:r>
    </w:p>
  </w:endnote>
  <w:endnote w:type="continuationSeparator" w:id="0">
    <w:p w:rsidR="002A5E55" w:rsidRDefault="002A5E55" w:rsidP="00AA4C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E55" w:rsidRDefault="002A5E55" w:rsidP="00AA4C3D">
      <w:pPr>
        <w:spacing w:line="240" w:lineRule="auto"/>
      </w:pPr>
      <w:r>
        <w:separator/>
      </w:r>
    </w:p>
  </w:footnote>
  <w:footnote w:type="continuationSeparator" w:id="0">
    <w:p w:rsidR="002A5E55" w:rsidRDefault="002A5E55" w:rsidP="00AA4C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C3D" w:rsidRPr="00AA4C3D" w:rsidRDefault="00AA4C3D" w:rsidP="00AA4C3D">
    <w:pPr>
      <w:pStyle w:val="a3"/>
      <w:pBdr>
        <w:bottom w:val="single" w:sz="6" w:space="1" w:color="auto"/>
      </w:pBdr>
    </w:pPr>
    <w:r w:rsidRPr="00AA4C3D">
      <w:rPr>
        <w:lang w:val="en-US"/>
      </w:rPr>
      <w:t>Golovin S.V., Baykin A.N.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C6097"/>
    <w:multiLevelType w:val="hybridMultilevel"/>
    <w:tmpl w:val="8ECCC196"/>
    <w:lvl w:ilvl="0" w:tplc="08B43416">
      <w:start w:val="1"/>
      <w:numFmt w:val="decimal"/>
      <w:lvlText w:val="[%1]"/>
      <w:lvlJc w:val="left"/>
      <w:pPr>
        <w:ind w:left="481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B0B4BC">
      <w:start w:val="1"/>
      <w:numFmt w:val="lowerLetter"/>
      <w:lvlText w:val="%2"/>
      <w:lvlJc w:val="left"/>
      <w:pPr>
        <w:ind w:left="11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9AA051C">
      <w:start w:val="1"/>
      <w:numFmt w:val="lowerRoman"/>
      <w:lvlText w:val="%3"/>
      <w:lvlJc w:val="left"/>
      <w:pPr>
        <w:ind w:left="19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4EF38">
      <w:start w:val="1"/>
      <w:numFmt w:val="decimal"/>
      <w:lvlText w:val="%4"/>
      <w:lvlJc w:val="left"/>
      <w:pPr>
        <w:ind w:left="26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7012F8">
      <w:start w:val="1"/>
      <w:numFmt w:val="lowerLetter"/>
      <w:lvlText w:val="%5"/>
      <w:lvlJc w:val="left"/>
      <w:pPr>
        <w:ind w:left="335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344EE2">
      <w:start w:val="1"/>
      <w:numFmt w:val="lowerRoman"/>
      <w:lvlText w:val="%6"/>
      <w:lvlJc w:val="left"/>
      <w:pPr>
        <w:ind w:left="40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C26DF6">
      <w:start w:val="1"/>
      <w:numFmt w:val="decimal"/>
      <w:lvlText w:val="%7"/>
      <w:lvlJc w:val="left"/>
      <w:pPr>
        <w:ind w:left="479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FA8FF8">
      <w:start w:val="1"/>
      <w:numFmt w:val="lowerLetter"/>
      <w:lvlText w:val="%8"/>
      <w:lvlJc w:val="left"/>
      <w:pPr>
        <w:ind w:left="551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FC0E98">
      <w:start w:val="1"/>
      <w:numFmt w:val="lowerRoman"/>
      <w:lvlText w:val="%9"/>
      <w:lvlJc w:val="left"/>
      <w:pPr>
        <w:ind w:left="623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23C"/>
    <w:rsid w:val="002A5E55"/>
    <w:rsid w:val="00AA4C3D"/>
    <w:rsid w:val="00FA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FDF592-96A6-49CB-BCBC-5952C9E42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52" w:lineRule="auto"/>
      <w:ind w:left="10" w:hanging="10"/>
    </w:pPr>
    <w:rPr>
      <w:rFonts w:ascii="Cambria" w:eastAsia="Cambria" w:hAnsi="Cambria" w:cs="Cambria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116"/>
      <w:outlineLvl w:val="0"/>
    </w:pPr>
    <w:rPr>
      <w:rFonts w:ascii="Cambria" w:eastAsia="Cambria" w:hAnsi="Cambria" w:cs="Cambria"/>
      <w:b/>
      <w:color w:val="000000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Cambria" w:eastAsia="Cambria" w:hAnsi="Cambria" w:cs="Cambria"/>
      <w:b/>
      <w:color w:val="000000"/>
      <w:sz w:val="34"/>
    </w:rPr>
  </w:style>
  <w:style w:type="paragraph" w:styleId="a3">
    <w:name w:val="header"/>
    <w:basedOn w:val="a"/>
    <w:link w:val="a4"/>
    <w:uiPriority w:val="99"/>
    <w:unhideWhenUsed/>
    <w:rsid w:val="00AA4C3D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4C3D"/>
    <w:rPr>
      <w:rFonts w:ascii="Cambria" w:eastAsia="Cambria" w:hAnsi="Cambria" w:cs="Cambria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AA4C3D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4C3D"/>
    <w:rPr>
      <w:rFonts w:ascii="Cambria" w:eastAsia="Cambria" w:hAnsi="Cambria" w:cs="Cambria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213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Golovin Sergey</dc:creator>
  <cp:keywords/>
  <cp:lastModifiedBy>Golovin Sergey</cp:lastModifiedBy>
  <cp:revision>2</cp:revision>
  <dcterms:created xsi:type="dcterms:W3CDTF">2019-05-08T11:45:00Z</dcterms:created>
  <dcterms:modified xsi:type="dcterms:W3CDTF">2019-05-08T11:45:00Z</dcterms:modified>
</cp:coreProperties>
</file>