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CE" w:rsidRPr="00D014CE" w:rsidRDefault="00663BA0" w:rsidP="00D014C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УДК 519.237.5</w:t>
      </w:r>
    </w:p>
    <w:p w:rsidR="00D014CE" w:rsidRDefault="00D014CE" w:rsidP="00D43FC9">
      <w:pPr>
        <w:spacing w:after="0" w:line="240" w:lineRule="auto"/>
        <w:ind w:firstLine="709"/>
        <w:rPr>
          <w:rFonts w:ascii="Times New Roman" w:hAnsi="Times New Roman"/>
        </w:rPr>
      </w:pPr>
    </w:p>
    <w:p w:rsidR="00D014CE" w:rsidRDefault="00D014CE" w:rsidP="00D43FC9">
      <w:pPr>
        <w:spacing w:after="0" w:line="240" w:lineRule="auto"/>
        <w:ind w:firstLine="709"/>
        <w:rPr>
          <w:rFonts w:ascii="Times New Roman" w:hAnsi="Times New Roman"/>
        </w:rPr>
      </w:pPr>
      <w:r w:rsidRPr="00D014CE">
        <w:rPr>
          <w:rFonts w:ascii="Times New Roman" w:hAnsi="Times New Roman"/>
        </w:rPr>
        <w:t>О</w:t>
      </w:r>
      <w:r>
        <w:rPr>
          <w:rFonts w:ascii="Times New Roman" w:hAnsi="Times New Roman"/>
        </w:rPr>
        <w:t>БОБЩЕННЫЙ МЕТОД НАИМЕНЬШИХ КВАДРАТОВ</w:t>
      </w:r>
    </w:p>
    <w:p w:rsidR="00D014CE" w:rsidRPr="002B1612" w:rsidRDefault="00D014CE" w:rsidP="00D43FC9">
      <w:pPr>
        <w:spacing w:after="0" w:line="240" w:lineRule="auto"/>
        <w:ind w:firstLine="709"/>
        <w:rPr>
          <w:rFonts w:ascii="Times New Roman" w:hAnsi="Times New Roman"/>
        </w:rPr>
      </w:pPr>
    </w:p>
    <w:p w:rsidR="00D014CE" w:rsidRPr="00D014CE" w:rsidRDefault="00D014CE" w:rsidP="00D43FC9">
      <w:pPr>
        <w:spacing w:after="0" w:line="240" w:lineRule="auto"/>
        <w:ind w:firstLine="709"/>
        <w:rPr>
          <w:rFonts w:ascii="Times New Roman" w:hAnsi="Times New Roman"/>
          <w:i/>
        </w:rPr>
      </w:pPr>
      <w:r w:rsidRPr="00D014CE">
        <w:rPr>
          <w:rFonts w:ascii="Times New Roman" w:hAnsi="Times New Roman"/>
          <w:i/>
        </w:rPr>
        <w:t xml:space="preserve">Е. С. Дубейко, О. Н. Канева, Д. Ч. </w:t>
      </w:r>
      <w:proofErr w:type="spellStart"/>
      <w:r w:rsidRPr="00D014CE">
        <w:rPr>
          <w:rFonts w:ascii="Times New Roman" w:hAnsi="Times New Roman"/>
          <w:i/>
        </w:rPr>
        <w:t>Абдильдинова</w:t>
      </w:r>
      <w:proofErr w:type="spellEnd"/>
    </w:p>
    <w:p w:rsidR="00D014CE" w:rsidRPr="00D014CE" w:rsidRDefault="00D014CE" w:rsidP="00D43F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014CE">
        <w:rPr>
          <w:rFonts w:ascii="Times New Roman" w:hAnsi="Times New Roman"/>
          <w:sz w:val="24"/>
          <w:szCs w:val="24"/>
        </w:rPr>
        <w:t xml:space="preserve">Омский государственный технический университет, </w:t>
      </w:r>
      <w:r w:rsidR="00D43FC9">
        <w:rPr>
          <w:rFonts w:ascii="Times New Roman" w:hAnsi="Times New Roman"/>
          <w:sz w:val="24"/>
          <w:szCs w:val="24"/>
        </w:rPr>
        <w:t xml:space="preserve">г. </w:t>
      </w:r>
      <w:r w:rsidRPr="00D014CE">
        <w:rPr>
          <w:rFonts w:ascii="Times New Roman" w:hAnsi="Times New Roman"/>
          <w:sz w:val="24"/>
          <w:szCs w:val="24"/>
        </w:rPr>
        <w:t>Омск, Россия</w:t>
      </w:r>
    </w:p>
    <w:p w:rsidR="00D43FC9" w:rsidRDefault="00D43FC9" w:rsidP="00D43F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43FC9" w:rsidRPr="00D43FC9" w:rsidRDefault="00D43FC9" w:rsidP="001D41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FC9">
        <w:rPr>
          <w:rFonts w:ascii="Times New Roman" w:hAnsi="Times New Roman"/>
          <w:i/>
          <w:sz w:val="24"/>
          <w:szCs w:val="24"/>
        </w:rPr>
        <w:t>В р</w:t>
      </w:r>
      <w:r w:rsidR="00931573">
        <w:rPr>
          <w:rFonts w:ascii="Times New Roman" w:hAnsi="Times New Roman"/>
          <w:i/>
          <w:sz w:val="24"/>
          <w:szCs w:val="24"/>
        </w:rPr>
        <w:t>аботе</w:t>
      </w:r>
      <w:bookmarkStart w:id="0" w:name="_GoBack"/>
      <w:bookmarkEnd w:id="0"/>
      <w:r w:rsidRPr="00D43FC9">
        <w:rPr>
          <w:rFonts w:ascii="Times New Roman" w:hAnsi="Times New Roman"/>
          <w:i/>
          <w:sz w:val="24"/>
          <w:szCs w:val="24"/>
        </w:rPr>
        <w:t xml:space="preserve"> был изучен и реализован обобщенный метод наименьших квадратов, проведены численные эксперименты.</w:t>
      </w:r>
    </w:p>
    <w:p w:rsidR="00783683" w:rsidRDefault="00D43FC9" w:rsidP="00D43F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FC9">
        <w:rPr>
          <w:rFonts w:ascii="Times New Roman" w:hAnsi="Times New Roman" w:cs="Times New Roman"/>
          <w:i/>
          <w:sz w:val="24"/>
          <w:szCs w:val="24"/>
        </w:rPr>
        <w:t>Ключевые слова: аппроксимация, интерполяция, регрессионный анализ, регрессия, метод наименьших квадратов, матрица ковариаций.</w:t>
      </w:r>
    </w:p>
    <w:p w:rsidR="00D43FC9" w:rsidRDefault="00D43FC9" w:rsidP="00D43F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1CB6" w:rsidRPr="001D41BB" w:rsidRDefault="002B1612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наименьших квадратов (</w:t>
      </w:r>
      <w:r w:rsidR="00B21CB6" w:rsidRPr="006C7F28">
        <w:rPr>
          <w:rFonts w:ascii="Times New Roman" w:hAnsi="Times New Roman" w:cs="Times New Roman"/>
          <w:sz w:val="24"/>
          <w:szCs w:val="24"/>
        </w:rPr>
        <w:t>МНК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1CB6" w:rsidRPr="006C7F28">
        <w:rPr>
          <w:rFonts w:ascii="Times New Roman" w:hAnsi="Times New Roman" w:cs="Times New Roman"/>
          <w:sz w:val="24"/>
          <w:szCs w:val="24"/>
        </w:rPr>
        <w:t xml:space="preserve"> является одним из базовых методов </w:t>
      </w:r>
      <w:hyperlink r:id="rId5" w:tooltip="Регрессионный анализ" w:history="1">
        <w:r w:rsidR="00B21CB6" w:rsidRPr="006C7F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регрессионного анализа</w:t>
        </w:r>
      </w:hyperlink>
      <w:r w:rsidR="00B21CB6" w:rsidRPr="006C7F28">
        <w:rPr>
          <w:rFonts w:ascii="Times New Roman" w:hAnsi="Times New Roman" w:cs="Times New Roman"/>
          <w:sz w:val="24"/>
          <w:szCs w:val="24"/>
        </w:rPr>
        <w:t xml:space="preserve"> для оценки неизвестных параметров регрессионных моделей по выборочным данным</w:t>
      </w:r>
      <w:r w:rsidRPr="002B161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1612">
        <w:rPr>
          <w:rFonts w:ascii="Times New Roman" w:hAnsi="Times New Roman" w:cs="Times New Roman"/>
          <w:sz w:val="24"/>
          <w:szCs w:val="24"/>
        </w:rPr>
        <w:t>]</w:t>
      </w:r>
      <w:r w:rsidR="00B21CB6" w:rsidRPr="006C7F28">
        <w:rPr>
          <w:rFonts w:ascii="Times New Roman" w:hAnsi="Times New Roman" w:cs="Times New Roman"/>
          <w:sz w:val="24"/>
          <w:szCs w:val="24"/>
        </w:rPr>
        <w:t>.</w:t>
      </w:r>
    </w:p>
    <w:p w:rsidR="00B21CB6" w:rsidRPr="001D41BB" w:rsidRDefault="00B21CB6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CB6" w:rsidRPr="001D41BB" w:rsidRDefault="00181CDA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  <w:sym w:font="Symbol" w:char="F0AE"/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min</m:t>
                </m:r>
              </m:e>
            </m:nary>
          </m:e>
        </m:nary>
      </m:oMath>
      <w:r w:rsidR="00A85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21CB6" w:rsidRPr="001D41BB">
        <w:rPr>
          <w:rFonts w:ascii="Times New Roman" w:hAnsi="Times New Roman" w:cs="Times New Roman"/>
          <w:sz w:val="24"/>
          <w:szCs w:val="24"/>
        </w:rPr>
        <w:t>(1)</w:t>
      </w:r>
    </w:p>
    <w:p w:rsidR="00B21CB6" w:rsidRPr="001D41BB" w:rsidRDefault="00B21CB6" w:rsidP="00B21C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1CB6" w:rsidRPr="00C858C5" w:rsidRDefault="00B21CB6" w:rsidP="00B21CB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858C5">
        <w:rPr>
          <w:color w:val="000000" w:themeColor="text1"/>
          <w:shd w:val="clear" w:color="auto" w:fill="FFFFFF"/>
        </w:rPr>
        <w:t xml:space="preserve">Если нарушается одно из условий применимости МНК - условие отсутствия автокорреляции, то есть случайные величины </w:t>
      </w:r>
      <w:r w:rsidRPr="00C858C5">
        <w:rPr>
          <w:color w:val="000000" w:themeColor="text1"/>
          <w:shd w:val="clear" w:color="auto" w:fill="FFFFFF"/>
          <w:lang w:val="el-GR"/>
        </w:rPr>
        <w:t>ε</w:t>
      </w:r>
      <w:proofErr w:type="spellStart"/>
      <w:r w:rsidR="001D41BB" w:rsidRPr="002B1612">
        <w:rPr>
          <w:i/>
          <w:color w:val="000000" w:themeColor="text1"/>
          <w:shd w:val="clear" w:color="auto" w:fill="FFFFFF"/>
          <w:vertAlign w:val="subscript"/>
          <w:lang w:val="en-US"/>
        </w:rPr>
        <w:t>i</w:t>
      </w:r>
      <w:proofErr w:type="spellEnd"/>
      <w:r w:rsidRPr="002B1612">
        <w:rPr>
          <w:iCs/>
          <w:color w:val="000000" w:themeColor="text1"/>
          <w:shd w:val="clear" w:color="auto" w:fill="FFFFFF"/>
        </w:rPr>
        <w:t>(ошибки)</w:t>
      </w:r>
      <w:r w:rsidRPr="00C858C5">
        <w:rPr>
          <w:color w:val="000000" w:themeColor="text1"/>
          <w:shd w:val="clear" w:color="auto" w:fill="FFFFFF"/>
        </w:rPr>
        <w:t xml:space="preserve">зависимы друг от друга, то следует </w:t>
      </w:r>
      <w:r w:rsidR="002B1612">
        <w:rPr>
          <w:color w:val="000000" w:themeColor="text1"/>
          <w:shd w:val="clear" w:color="auto" w:fill="FFFFFF"/>
        </w:rPr>
        <w:t>применять обобщенный метод наименьших квадратов</w:t>
      </w:r>
      <w:r w:rsidRPr="00C858C5">
        <w:rPr>
          <w:color w:val="000000" w:themeColor="text1"/>
          <w:shd w:val="clear" w:color="auto" w:fill="FFFFFF"/>
        </w:rPr>
        <w:t>.</w:t>
      </w:r>
    </w:p>
    <w:p w:rsidR="00B21CB6" w:rsidRPr="0056204B" w:rsidRDefault="002B1612" w:rsidP="0056204B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12">
        <w:rPr>
          <w:rFonts w:ascii="Times New Roman" w:hAnsi="Times New Roman" w:cs="Times New Roman"/>
          <w:sz w:val="24"/>
          <w:szCs w:val="24"/>
        </w:rPr>
        <w:t xml:space="preserve">Обобщенный метод </w:t>
      </w:r>
      <w:r w:rsidR="00B21CB6" w:rsidRPr="002B1612">
        <w:rPr>
          <w:rFonts w:ascii="Times New Roman" w:hAnsi="Times New Roman" w:cs="Times New Roman"/>
          <w:sz w:val="24"/>
          <w:szCs w:val="24"/>
        </w:rPr>
        <w:t>наименьших квадратов</w:t>
      </w:r>
      <m:oMath>
        <m:r>
          <w:rPr>
            <w:rFonts w:ascii="Cambria Math" w:hAnsi="Cambria Math" w:cs="Times New Roman"/>
            <w:sz w:val="24"/>
            <w:szCs w:val="24"/>
          </w:rPr>
          <m:t>–</m:t>
        </m:r>
      </m:oMath>
      <w:r w:rsidR="00B21CB6" w:rsidRPr="00C858C5">
        <w:rPr>
          <w:rFonts w:ascii="Times New Roman" w:hAnsi="Times New Roman" w:cs="Times New Roman"/>
          <w:sz w:val="24"/>
          <w:szCs w:val="24"/>
        </w:rPr>
        <w:t xml:space="preserve"> метод оценки параметров регрессионных моделей, являющийся обобщением классического метода наименьших квадратов.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6204B">
        <w:rPr>
          <w:rFonts w:ascii="Times New Roman" w:hAnsi="Times New Roman" w:cs="Times New Roman"/>
          <w:sz w:val="24"/>
          <w:szCs w:val="24"/>
        </w:rPr>
        <w:t xml:space="preserve">бобщенный </w:t>
      </w:r>
      <w:r>
        <w:rPr>
          <w:rFonts w:ascii="Times New Roman" w:hAnsi="Times New Roman" w:cs="Times New Roman"/>
          <w:sz w:val="24"/>
          <w:szCs w:val="24"/>
        </w:rPr>
        <w:t>МНК</w:t>
      </w:r>
      <w:r w:rsidR="00B21CB6" w:rsidRPr="00C858C5">
        <w:rPr>
          <w:rFonts w:ascii="Times New Roman" w:hAnsi="Times New Roman" w:cs="Times New Roman"/>
          <w:sz w:val="24"/>
          <w:szCs w:val="24"/>
        </w:rPr>
        <w:t xml:space="preserve"> сводится к минимизации «обобщенной суммы квадратов» остатков регрессии </w:t>
      </w:r>
      <m:oMath>
        <m:r>
          <w:rPr>
            <w:rFonts w:ascii="Cambria Math" w:hAnsi="Cambria Math" w:cs="Times New Roman"/>
            <w:sz w:val="24"/>
            <w:szCs w:val="24"/>
          </w:rPr>
          <m:t>–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We</m:t>
        </m:r>
      </m:oMath>
      <w:r w:rsidR="00B21CB6" w:rsidRPr="00C858C5">
        <w:rPr>
          <w:rFonts w:ascii="Times New Roman" w:hAnsi="Times New Roman" w:cs="Times New Roman"/>
          <w:sz w:val="24"/>
          <w:szCs w:val="24"/>
        </w:rPr>
        <w:t xml:space="preserve">, где  </w:t>
      </w:r>
      <m:oMath>
        <m:r>
          <w:rPr>
            <w:rFonts w:ascii="Cambria Math" w:hAnsi="Cambria Math" w:cs="Times New Roman"/>
            <w:sz w:val="24"/>
            <w:szCs w:val="24"/>
          </w:rPr>
          <m:t>e–</m:t>
        </m:r>
      </m:oMath>
      <w:r w:rsidR="00B21CB6" w:rsidRPr="00C858C5">
        <w:rPr>
          <w:rFonts w:ascii="Times New Roman" w:hAnsi="Times New Roman" w:cs="Times New Roman"/>
          <w:sz w:val="24"/>
          <w:szCs w:val="24"/>
        </w:rPr>
        <w:t xml:space="preserve">вектор остатков, </w:t>
      </w:r>
      <m:oMath>
        <m:r>
          <w:rPr>
            <w:rFonts w:ascii="Cambria Math" w:hAnsi="Cambria Math" w:cs="Times New Roman"/>
            <w:sz w:val="24"/>
            <w:szCs w:val="24"/>
          </w:rPr>
          <m:t>W–</m:t>
        </m:r>
      </m:oMath>
      <w:r w:rsidR="00B21CB6" w:rsidRPr="00C858C5">
        <w:rPr>
          <w:rFonts w:ascii="Times New Roman" w:hAnsi="Times New Roman" w:cs="Times New Roman"/>
          <w:sz w:val="24"/>
          <w:szCs w:val="24"/>
        </w:rPr>
        <w:t xml:space="preserve"> симметрическая положительно определенная весовая матрица. </w:t>
      </w:r>
      <w:r w:rsidR="00B21CB6" w:rsidRPr="0056204B">
        <w:rPr>
          <w:rFonts w:ascii="Times New Roman" w:hAnsi="Times New Roman" w:cs="Times New Roman"/>
          <w:sz w:val="24"/>
          <w:szCs w:val="24"/>
        </w:rPr>
        <w:t>Обычно обобщённым методом наименьших квадратов называют частный случай, когда в качестве весовой матрицы используется матрица, обратная ковариационной матрице случайных ошибок модели.</w:t>
      </w:r>
    </w:p>
    <w:p w:rsidR="00B21CB6" w:rsidRPr="00C858C5" w:rsidRDefault="00B21CB6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>Проблема применения обобщённого МНК заключается в неизвестности ковариационной матрицы случайных ошибок. Поэтому на практик</w:t>
      </w:r>
      <w:r w:rsidR="0056204B">
        <w:rPr>
          <w:rFonts w:ascii="Times New Roman" w:eastAsia="Times New Roman" w:hAnsi="Times New Roman" w:cs="Times New Roman"/>
          <w:sz w:val="24"/>
          <w:szCs w:val="24"/>
        </w:rPr>
        <w:t>е используют доступный вариант обобщенного</w:t>
      </w: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МНК, когда вместо </w:t>
      </w:r>
      <w:r w:rsidRPr="00C858C5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её некоторая оценка.</w:t>
      </w:r>
      <w:r w:rsidR="001D41BB">
        <w:rPr>
          <w:rFonts w:ascii="Times New Roman" w:hAnsi="Times New Roman" w:cs="Times New Roman"/>
          <w:sz w:val="24"/>
          <w:szCs w:val="24"/>
        </w:rPr>
        <w:t xml:space="preserve"> Рассмотрено три</w:t>
      </w:r>
      <w:r w:rsidRPr="00C858C5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1D41BB" w:rsidRPr="0056204B">
        <w:rPr>
          <w:rFonts w:ascii="Times New Roman" w:hAnsi="Times New Roman" w:cs="Times New Roman"/>
          <w:sz w:val="24"/>
          <w:szCs w:val="24"/>
        </w:rPr>
        <w:t xml:space="preserve"> [2]</w:t>
      </w:r>
      <w:r w:rsidRPr="00C858C5">
        <w:rPr>
          <w:rFonts w:ascii="Times New Roman" w:hAnsi="Times New Roman" w:cs="Times New Roman"/>
          <w:sz w:val="24"/>
          <w:szCs w:val="24"/>
        </w:rPr>
        <w:t>:</w:t>
      </w:r>
    </w:p>
    <w:p w:rsidR="00B21CB6" w:rsidRPr="00C858C5" w:rsidRDefault="00B21CB6" w:rsidP="00141A5E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C858C5">
        <w:rPr>
          <w:rFonts w:ascii="Times New Roman" w:hAnsi="Times New Roman" w:cs="Times New Roman"/>
          <w:sz w:val="24"/>
          <w:szCs w:val="24"/>
        </w:rPr>
        <w:t>Процедура Кохрейна-Оркатта.</w:t>
      </w:r>
    </w:p>
    <w:p w:rsidR="00B21CB6" w:rsidRPr="00C858C5" w:rsidRDefault="00B21CB6" w:rsidP="00141A5E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C858C5">
        <w:rPr>
          <w:rFonts w:ascii="Times New Roman" w:hAnsi="Times New Roman" w:cs="Times New Roman"/>
          <w:sz w:val="24"/>
          <w:szCs w:val="24"/>
        </w:rPr>
        <w:t>Процедура Хилдрета-Лу.</w:t>
      </w:r>
    </w:p>
    <w:p w:rsidR="00B21CB6" w:rsidRPr="00C858C5" w:rsidRDefault="00B21CB6" w:rsidP="00141A5E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C858C5">
        <w:rPr>
          <w:rFonts w:ascii="Times New Roman" w:hAnsi="Times New Roman" w:cs="Times New Roman"/>
          <w:sz w:val="24"/>
          <w:szCs w:val="24"/>
        </w:rPr>
        <w:t>Процедура Дарбина.</w:t>
      </w:r>
    </w:p>
    <w:p w:rsidR="006C7F28" w:rsidRPr="006C7F28" w:rsidRDefault="00B21CB6" w:rsidP="006C7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58C5">
        <w:rPr>
          <w:rFonts w:ascii="Times New Roman" w:hAnsi="Times New Roman" w:cs="Times New Roman"/>
          <w:sz w:val="24"/>
          <w:szCs w:val="24"/>
        </w:rPr>
        <w:t>Если случайные ошибки модели связан</w:t>
      </w:r>
      <w:r w:rsidR="006C7F28">
        <w:rPr>
          <w:rFonts w:ascii="Times New Roman" w:hAnsi="Times New Roman" w:cs="Times New Roman"/>
          <w:sz w:val="24"/>
          <w:szCs w:val="24"/>
        </w:rPr>
        <w:t>ы авторегрессионной зависимость</w:t>
      </w:r>
      <w:r w:rsidRPr="00C858C5">
        <w:rPr>
          <w:rFonts w:ascii="Times New Roman" w:hAnsi="Times New Roman" w:cs="Times New Roman"/>
          <w:sz w:val="24"/>
          <w:szCs w:val="24"/>
        </w:rPr>
        <w:t xml:space="preserve">ю первого порядка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C858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858C5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858C5">
        <w:rPr>
          <w:rFonts w:ascii="Times New Roman" w:hAnsi="Times New Roman" w:cs="Times New Roman"/>
          <w:sz w:val="24"/>
          <w:szCs w:val="24"/>
        </w:rPr>
        <w:t xml:space="preserve"> не учитывая первые наблюдения, преобразование  заключается в следующем: из текущих значений переменных отнимаются предыдущие и умножаются на величину </w:t>
      </w:r>
      <w:r w:rsidRPr="00C858C5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858C5">
        <w:rPr>
          <w:rFonts w:ascii="Times New Roman" w:hAnsi="Times New Roman" w:cs="Times New Roman"/>
          <w:i/>
          <w:sz w:val="24"/>
          <w:szCs w:val="24"/>
        </w:rPr>
        <w:t>.</w:t>
      </w:r>
      <w:r w:rsidRPr="00C858C5">
        <w:rPr>
          <w:rFonts w:ascii="Times New Roman" w:hAnsi="Times New Roman" w:cs="Times New Roman"/>
          <w:sz w:val="24"/>
          <w:szCs w:val="24"/>
        </w:rPr>
        <w:t xml:space="preserve"> Величина </w:t>
      </w:r>
      <w:r w:rsidRPr="00C858C5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858C5">
        <w:rPr>
          <w:rFonts w:ascii="Times New Roman" w:hAnsi="Times New Roman" w:cs="Times New Roman"/>
          <w:sz w:val="24"/>
          <w:szCs w:val="24"/>
        </w:rPr>
        <w:t xml:space="preserve">- это коэффициент автокорреляции при первом  лаге. </w:t>
      </w:r>
    </w:p>
    <w:p w:rsidR="006C7F28" w:rsidRPr="006C7F28" w:rsidRDefault="006C7F28" w:rsidP="006C7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1CB6" w:rsidRPr="006C7F28" w:rsidRDefault="00181CDA" w:rsidP="006C7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Times New Roman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,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Times New Roman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,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Times New Roman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,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&gt;0,</m:t>
                    </m:r>
                  </m:e>
                </m:eqArr>
              </m:e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Times New Roman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  <w:r w:rsidR="006C7F28" w:rsidRPr="006C7F2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85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C7F28" w:rsidRPr="006C7F28">
        <w:rPr>
          <w:rFonts w:ascii="Times New Roman" w:hAnsi="Times New Roman" w:cs="Times New Roman"/>
          <w:sz w:val="24"/>
          <w:szCs w:val="24"/>
        </w:rPr>
        <w:t xml:space="preserve">      (2)</w:t>
      </w:r>
    </w:p>
    <w:p w:rsidR="006C7F28" w:rsidRPr="006C7F28" w:rsidRDefault="006C7F28" w:rsidP="006C7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1CB6" w:rsidRPr="00C858C5" w:rsidRDefault="00B21CB6" w:rsidP="00B21CB6">
      <w:pPr>
        <w:pStyle w:val="a5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58C5">
        <w:rPr>
          <w:rFonts w:ascii="Times New Roman" w:hAnsi="Times New Roman" w:cs="Times New Roman"/>
          <w:sz w:val="24"/>
          <w:szCs w:val="24"/>
        </w:rPr>
        <w:t>Преобразование</w:t>
      </w:r>
      <w:r w:rsidR="006C7F28" w:rsidRPr="006C7F28">
        <w:rPr>
          <w:rFonts w:ascii="Times New Roman" w:hAnsi="Times New Roman" w:cs="Times New Roman"/>
          <w:sz w:val="24"/>
          <w:szCs w:val="24"/>
        </w:rPr>
        <w:t xml:space="preserve"> (2) </w:t>
      </w:r>
      <w:r w:rsidRPr="00C858C5">
        <w:rPr>
          <w:rFonts w:ascii="Times New Roman" w:hAnsi="Times New Roman" w:cs="Times New Roman"/>
          <w:sz w:val="24"/>
          <w:szCs w:val="24"/>
        </w:rPr>
        <w:t xml:space="preserve">называется авторегрессионным преобразованием. Для первых наблюдений применяется поправка </w:t>
      </w:r>
      <w:proofErr w:type="spellStart"/>
      <w:r w:rsidRPr="00C858C5">
        <w:rPr>
          <w:rFonts w:ascii="Times New Roman" w:hAnsi="Times New Roman" w:cs="Times New Roman"/>
          <w:sz w:val="24"/>
          <w:szCs w:val="24"/>
        </w:rPr>
        <w:t>Прайса</w:t>
      </w:r>
      <w:proofErr w:type="spellEnd"/>
      <w:r w:rsidRPr="00C858C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858C5">
        <w:rPr>
          <w:rFonts w:ascii="Times New Roman" w:hAnsi="Times New Roman" w:cs="Times New Roman"/>
          <w:sz w:val="24"/>
          <w:szCs w:val="24"/>
        </w:rPr>
        <w:t>Уинстена</w:t>
      </w:r>
      <w:proofErr w:type="spellEnd"/>
      <w:r w:rsidRPr="00C858C5">
        <w:rPr>
          <w:rFonts w:ascii="Times New Roman" w:hAnsi="Times New Roman" w:cs="Times New Roman"/>
          <w:sz w:val="24"/>
          <w:szCs w:val="24"/>
        </w:rPr>
        <w:t xml:space="preserve"> - данные первых наблюдений умножаются на величину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C858C5">
        <w:rPr>
          <w:rFonts w:ascii="Times New Roman" w:hAnsi="Times New Roman" w:cs="Times New Roman"/>
          <w:sz w:val="24"/>
          <w:szCs w:val="24"/>
        </w:rPr>
        <w:t xml:space="preserve">. Случайная ошибка полученной модели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C858C5">
        <w:rPr>
          <w:rFonts w:ascii="Times New Roman" w:hAnsi="Times New Roman" w:cs="Times New Roman"/>
          <w:sz w:val="24"/>
          <w:szCs w:val="24"/>
        </w:rPr>
        <w:t xml:space="preserve"> по предположению есть белый шум. Дальнейшее применение обычного метода наименьших квадратов позволит получить качественные оценки данной модели.</w:t>
      </w:r>
    </w:p>
    <w:p w:rsidR="00B21CB6" w:rsidRPr="006C7F28" w:rsidRDefault="00B21CB6" w:rsidP="00B21CB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C7F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Процедура Кохрейна-Оркатта</w:t>
      </w:r>
    </w:p>
    <w:p w:rsidR="00B21CB6" w:rsidRPr="00C858C5" w:rsidRDefault="00B21CB6" w:rsidP="00B21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Шаг 1. Оценка исходной модели </w:t>
      </w:r>
      <w:hyperlink r:id="rId6" w:tooltip="Метод наименьших квадратов" w:history="1">
        <w:r w:rsidRPr="00C858C5">
          <w:rPr>
            <w:rFonts w:ascii="Times New Roman" w:eastAsia="Times New Roman" w:hAnsi="Times New Roman" w:cs="Times New Roman"/>
            <w:sz w:val="24"/>
            <w:szCs w:val="24"/>
          </w:rPr>
          <w:t>методом наименьших квадратов</w:t>
        </w:r>
      </w:hyperlink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и получение остатков модели.</w:t>
      </w:r>
    </w:p>
    <w:p w:rsidR="00B21CB6" w:rsidRPr="00C858C5" w:rsidRDefault="00B21CB6" w:rsidP="00B21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Шаг 2. Оценка коэффициента автокорреляции остатков модели (формально её можно получить также как МНК-оценку параметра авторегрессии во вспомогательной регрессии остатков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6C7F28" w:rsidRPr="006C7F28">
        <w:rPr>
          <w:rFonts w:ascii="Times New Roman" w:hAnsi="Times New Roman" w:cs="Times New Roman"/>
          <w:sz w:val="24"/>
          <w:szCs w:val="24"/>
        </w:rPr>
        <w:t>)</w:t>
      </w:r>
      <w:r w:rsidR="00C858C5" w:rsidRPr="00C858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CB6" w:rsidRPr="00C858C5" w:rsidRDefault="00B21CB6" w:rsidP="00B21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Шаг 3. Авторегрессионное преобразование данных (с помощью оцененного на втором шаге коэффициента автокорреляции) и оценка параметров преобразованной модели </w:t>
      </w:r>
      <w:proofErr w:type="gramStart"/>
      <w:r w:rsidRPr="00C858C5">
        <w:rPr>
          <w:rFonts w:ascii="Times New Roman" w:eastAsia="Times New Roman" w:hAnsi="Times New Roman" w:cs="Times New Roman"/>
          <w:sz w:val="24"/>
          <w:szCs w:val="24"/>
        </w:rPr>
        <w:t>обычным</w:t>
      </w:r>
      <w:proofErr w:type="gramEnd"/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МНК.</w:t>
      </w:r>
    </w:p>
    <w:p w:rsidR="00B21CB6" w:rsidRPr="00C858C5" w:rsidRDefault="00B21CB6" w:rsidP="00B21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Оценки параметров преобразованной модели и являются оценками параметров исходной модели, за исключением константы, которая восстанавливается делением константы преобразованной модели на </w:t>
      </w:r>
      <w:r w:rsidRPr="001D41BB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C858C5">
        <w:rPr>
          <w:rFonts w:ascii="Times New Roman" w:eastAsia="Times New Roman" w:hAnsi="Times New Roman" w:cs="Times New Roman"/>
          <w:i/>
          <w:iCs/>
          <w:sz w:val="24"/>
          <w:szCs w:val="24"/>
        </w:rPr>
        <w:t>-r</w:t>
      </w:r>
      <w:r w:rsidRPr="00C858C5">
        <w:rPr>
          <w:rFonts w:ascii="Times New Roman" w:eastAsia="Times New Roman" w:hAnsi="Times New Roman" w:cs="Times New Roman"/>
          <w:sz w:val="24"/>
          <w:szCs w:val="24"/>
        </w:rPr>
        <w:t>. Процедура может повторяться со второго шага до достижения требуемой точности.</w:t>
      </w:r>
    </w:p>
    <w:p w:rsidR="00B21CB6" w:rsidRPr="006C7F28" w:rsidRDefault="00B21CB6" w:rsidP="00B21CB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C7F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Процедура </w:t>
      </w:r>
      <w:proofErr w:type="spellStart"/>
      <w:r w:rsidRPr="006C7F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Хилдрета</w:t>
      </w:r>
      <w:proofErr w:type="spellEnd"/>
      <w:r w:rsidRPr="006C7F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="0056204B" w:rsidRPr="006C7F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</w:t>
      </w:r>
      <w:r w:rsidRPr="006C7F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Лу</w:t>
      </w:r>
    </w:p>
    <w:p w:rsidR="00B21CB6" w:rsidRPr="00C858C5" w:rsidRDefault="00B21CB6" w:rsidP="00562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В данной процедуре производится прямой поиск значения коэффициента автокорреляции, которое минимизирует сумму квадратов остатков преобразованной модели. А именно задаются значения </w:t>
      </w:r>
      <w:r w:rsidRPr="00141A5E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из возможного интервала (-1;1) с некоторым шагом. Для каждого из них производится авторегрессионное преобразование, оценивается модель обычным МНК и находится сумма квадратов остатков. Выбирается тот коэффициент автокорреляции, для которого эта сумма квадратов минимальна. Далее в окрестности найденной точки строится сетка с более мелким </w:t>
      </w:r>
      <w:proofErr w:type="gramStart"/>
      <w:r w:rsidRPr="00C858C5">
        <w:rPr>
          <w:rFonts w:ascii="Times New Roman" w:eastAsia="Times New Roman" w:hAnsi="Times New Roman" w:cs="Times New Roman"/>
          <w:sz w:val="24"/>
          <w:szCs w:val="24"/>
        </w:rPr>
        <w:t>шагом</w:t>
      </w:r>
      <w:proofErr w:type="gramEnd"/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и процедура повторяется заново.</w:t>
      </w:r>
      <w:r w:rsidR="00141A5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56204B">
        <w:rPr>
          <w:rFonts w:ascii="Times New Roman" w:eastAsia="Times New Roman" w:hAnsi="Times New Roman" w:cs="Times New Roman"/>
          <w:sz w:val="24"/>
          <w:szCs w:val="24"/>
        </w:rPr>
        <w:t xml:space="preserve">роцесс </w:t>
      </w:r>
      <w:proofErr w:type="spellStart"/>
      <w:r w:rsidRPr="00C858C5">
        <w:rPr>
          <w:rFonts w:ascii="Times New Roman" w:eastAsia="Times New Roman" w:hAnsi="Times New Roman" w:cs="Times New Roman"/>
          <w:sz w:val="24"/>
          <w:szCs w:val="24"/>
        </w:rPr>
        <w:t>овторяться</w:t>
      </w:r>
      <w:proofErr w:type="spellEnd"/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заново до достижения требуемой точности.</w:t>
      </w:r>
    </w:p>
    <w:p w:rsidR="00B21CB6" w:rsidRPr="006C7F28" w:rsidRDefault="00B21CB6" w:rsidP="00B21CB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C7F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Процедура Дарбина</w:t>
      </w:r>
    </w:p>
    <w:p w:rsidR="00C858C5" w:rsidRPr="001D41BB" w:rsidRDefault="00B21CB6" w:rsidP="00C8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>Используя авторегрессионное преобразование</w:t>
      </w:r>
    </w:p>
    <w:p w:rsidR="00C858C5" w:rsidRPr="001D41BB" w:rsidRDefault="00C858C5" w:rsidP="00C8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CB6" w:rsidRPr="001D41BB" w:rsidRDefault="00181CDA" w:rsidP="00C8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ij</m:t>
                </m:r>
              </m:sub>
            </m:sSub>
          </m:e>
        </m:nary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)+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6C7F28" w:rsidRPr="001D41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56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C858C5" w:rsidRPr="001D41BB">
        <w:rPr>
          <w:rFonts w:ascii="Times New Roman" w:eastAsia="Times New Roman" w:hAnsi="Times New Roman" w:cs="Times New Roman"/>
          <w:sz w:val="24"/>
          <w:szCs w:val="24"/>
        </w:rPr>
        <w:t>(</w:t>
      </w:r>
      <w:r w:rsidR="006C7F28" w:rsidRPr="001D41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858C5" w:rsidRPr="001D41B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858C5" w:rsidRPr="001D41BB" w:rsidRDefault="00C858C5" w:rsidP="00C8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CB6" w:rsidRPr="001D41BB" w:rsidRDefault="00B21CB6" w:rsidP="00B21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>Раскрыв скобки и перенеся лаговую зависимую переменную вправо</w:t>
      </w:r>
      <w:r w:rsidR="0056204B">
        <w:rPr>
          <w:rFonts w:ascii="Times New Roman" w:eastAsia="Times New Roman" w:hAnsi="Times New Roman" w:cs="Times New Roman"/>
          <w:sz w:val="24"/>
          <w:szCs w:val="24"/>
        </w:rPr>
        <w:t xml:space="preserve"> получим</w:t>
      </w:r>
    </w:p>
    <w:p w:rsidR="00C858C5" w:rsidRPr="001D41BB" w:rsidRDefault="00C858C5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CB6" w:rsidRPr="00C858C5" w:rsidRDefault="00181CDA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ij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</m:e>
        </m:nary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B21CB6" w:rsidRPr="001D41BB">
        <w:rPr>
          <w:rFonts w:ascii="Times New Roman" w:hAnsi="Times New Roman" w:cs="Times New Roman"/>
          <w:sz w:val="24"/>
          <w:szCs w:val="24"/>
        </w:rPr>
        <w:t xml:space="preserve">.   </w:t>
      </w:r>
      <w:r w:rsidR="00A8564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21CB6" w:rsidRPr="001D41BB">
        <w:rPr>
          <w:rFonts w:ascii="Times New Roman" w:hAnsi="Times New Roman" w:cs="Times New Roman"/>
          <w:sz w:val="24"/>
          <w:szCs w:val="24"/>
        </w:rPr>
        <w:t xml:space="preserve">  </w:t>
      </w:r>
      <w:r w:rsidR="00B21CB6" w:rsidRPr="00C858C5">
        <w:rPr>
          <w:rFonts w:ascii="Times New Roman" w:hAnsi="Times New Roman" w:cs="Times New Roman"/>
          <w:sz w:val="24"/>
          <w:szCs w:val="24"/>
        </w:rPr>
        <w:t>(</w:t>
      </w:r>
      <w:r w:rsidR="006C7F28" w:rsidRPr="001D41BB">
        <w:rPr>
          <w:rFonts w:ascii="Times New Roman" w:hAnsi="Times New Roman" w:cs="Times New Roman"/>
          <w:sz w:val="24"/>
          <w:szCs w:val="24"/>
        </w:rPr>
        <w:t>4</w:t>
      </w:r>
      <w:r w:rsidR="00B21CB6" w:rsidRPr="00C858C5">
        <w:rPr>
          <w:rFonts w:ascii="Times New Roman" w:hAnsi="Times New Roman" w:cs="Times New Roman"/>
          <w:sz w:val="24"/>
          <w:szCs w:val="24"/>
        </w:rPr>
        <w:t>)</w:t>
      </w:r>
    </w:p>
    <w:p w:rsidR="00B21CB6" w:rsidRPr="00C858C5" w:rsidRDefault="00B21CB6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CB6" w:rsidRPr="00C858C5" w:rsidRDefault="0056204B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Введем</w:t>
      </w:r>
      <w:r w:rsidR="00B21CB6" w:rsidRPr="00C858C5">
        <w:rPr>
          <w:rFonts w:ascii="Times New Roman" w:hAnsi="Times New Roman" w:cs="Times New Roman"/>
          <w:sz w:val="24"/>
          <w:szCs w:val="24"/>
        </w:rPr>
        <w:t xml:space="preserve"> обозначения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="00B21CB6" w:rsidRPr="00C858C5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B21CB6" w:rsidRPr="00C858C5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B21CB6" w:rsidRPr="00C858C5">
        <w:rPr>
          <w:rFonts w:ascii="Times New Roman" w:hAnsi="Times New Roman" w:cs="Times New Roman"/>
          <w:sz w:val="24"/>
          <w:szCs w:val="24"/>
        </w:rPr>
        <w:t>. Тогда получим следующую модель:</w:t>
      </w:r>
    </w:p>
    <w:p w:rsidR="00B21CB6" w:rsidRPr="00C858C5" w:rsidRDefault="00B21CB6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CB6" w:rsidRPr="006C7F28" w:rsidRDefault="00181CDA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ij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+ 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j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1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sub>
                </m:sSub>
              </m:e>
            </m:nary>
          </m:e>
        </m:nary>
      </m:oMath>
      <w:r w:rsidR="0056204B">
        <w:rPr>
          <w:rFonts w:ascii="Times New Roman" w:hAnsi="Times New Roman" w:cs="Times New Roman"/>
          <w:sz w:val="24"/>
          <w:szCs w:val="24"/>
        </w:rPr>
        <w:t>,</w:t>
      </w:r>
      <w:r w:rsidR="006C7F28">
        <w:rPr>
          <w:rFonts w:ascii="Times New Roman" w:hAnsi="Times New Roman" w:cs="Times New Roman"/>
          <w:sz w:val="24"/>
          <w:szCs w:val="24"/>
        </w:rPr>
        <w:t xml:space="preserve">  </w:t>
      </w:r>
      <w:r w:rsidR="00A85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C7F28">
        <w:rPr>
          <w:rFonts w:ascii="Times New Roman" w:hAnsi="Times New Roman" w:cs="Times New Roman"/>
          <w:sz w:val="24"/>
          <w:szCs w:val="24"/>
        </w:rPr>
        <w:t>(</w:t>
      </w:r>
      <w:r w:rsidR="006C7F28" w:rsidRPr="006C7F28">
        <w:rPr>
          <w:rFonts w:ascii="Times New Roman" w:hAnsi="Times New Roman" w:cs="Times New Roman"/>
          <w:sz w:val="24"/>
          <w:szCs w:val="24"/>
        </w:rPr>
        <w:t>5</w:t>
      </w:r>
      <w:r w:rsidR="00B21CB6" w:rsidRPr="00C858C5">
        <w:rPr>
          <w:rFonts w:ascii="Times New Roman" w:hAnsi="Times New Roman" w:cs="Times New Roman"/>
          <w:sz w:val="24"/>
          <w:szCs w:val="24"/>
        </w:rPr>
        <w:t>)</w:t>
      </w:r>
    </w:p>
    <w:p w:rsidR="00C858C5" w:rsidRPr="006C7F28" w:rsidRDefault="00C858C5" w:rsidP="00B2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CB6" w:rsidRPr="00C858C5" w:rsidRDefault="0056204B" w:rsidP="00562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="00B21CB6" w:rsidRPr="00C858C5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оценить с помощью обычного МНК. </w:t>
      </w:r>
    </w:p>
    <w:p w:rsidR="00B21CB6" w:rsidRDefault="00B21CB6" w:rsidP="00141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При этом полученная оценка коэффициента </w:t>
      </w:r>
      <w:hyperlink r:id="rId7" w:tooltip="Автокорреляция" w:history="1">
        <w:r w:rsidRPr="00C858C5">
          <w:rPr>
            <w:rFonts w:ascii="Times New Roman" w:eastAsia="Times New Roman" w:hAnsi="Times New Roman" w:cs="Times New Roman"/>
            <w:sz w:val="24"/>
            <w:szCs w:val="24"/>
          </w:rPr>
          <w:t>автокорреляции</w:t>
        </w:r>
      </w:hyperlink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может быть использована для </w:t>
      </w:r>
      <w:proofErr w:type="spellStart"/>
      <w:r w:rsidRPr="00C858C5">
        <w:rPr>
          <w:rFonts w:ascii="Times New Roman" w:eastAsia="Times New Roman" w:hAnsi="Times New Roman" w:cs="Times New Roman"/>
          <w:sz w:val="24"/>
          <w:szCs w:val="24"/>
        </w:rPr>
        <w:t>авторегрессионного</w:t>
      </w:r>
      <w:proofErr w:type="spellEnd"/>
      <w:r w:rsidRPr="00C858C5">
        <w:rPr>
          <w:rFonts w:ascii="Times New Roman" w:eastAsia="Times New Roman" w:hAnsi="Times New Roman" w:cs="Times New Roman"/>
          <w:sz w:val="24"/>
          <w:szCs w:val="24"/>
        </w:rPr>
        <w:t xml:space="preserve"> преобразования и применения МНК для этой преобразованной модели для получения более точных оценок параметров.</w:t>
      </w:r>
    </w:p>
    <w:p w:rsidR="004F17DB" w:rsidRDefault="00141A5E" w:rsidP="00141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7D6">
        <w:rPr>
          <w:rFonts w:ascii="Times New Roman" w:hAnsi="Times New Roman" w:cs="Times New Roman"/>
          <w:sz w:val="24"/>
          <w:szCs w:val="24"/>
        </w:rPr>
        <w:t>Была реализована программа на языке</w:t>
      </w:r>
      <w:proofErr w:type="gramStart"/>
      <w:r w:rsidRPr="00C037D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037D6">
        <w:rPr>
          <w:rFonts w:ascii="Times New Roman" w:hAnsi="Times New Roman" w:cs="Times New Roman"/>
          <w:sz w:val="24"/>
          <w:szCs w:val="24"/>
        </w:rPr>
        <w:t xml:space="preserve">#. 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реализует три процедуры: Кохрейна-Оркатта, Хилдрета-Лу и Дарбина, а также применяет обычный метод наименьших квадратов. Входные данные, которые будут использоваться для вычислений, получают из файла формата 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csv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Одна строка таблицы – это она строка файла. Файл должен состоять из двух столбцов, первый – значения независимой переменной </w:t>
      </w:r>
      <w:r w:rsidRPr="00C037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второй  - значения зависимой переменной </w:t>
      </w:r>
      <w:r w:rsidRPr="00C037D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Y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1A5E" w:rsidRPr="00C037D6" w:rsidRDefault="00141A5E" w:rsidP="00141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>На о</w:t>
      </w:r>
      <w:r w:rsidR="0056204B">
        <w:rPr>
          <w:rFonts w:ascii="Times New Roman" w:hAnsi="Times New Roman" w:cs="Times New Roman"/>
          <w:color w:val="000000" w:themeColor="text1"/>
          <w:sz w:val="24"/>
          <w:szCs w:val="24"/>
        </w:rPr>
        <w:t>сновании имеющихся данных строится график зависимости</w:t>
      </w:r>
      <w:r w:rsidRPr="00C037D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037D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Y</w:t>
      </w:r>
      <w:r w:rsidR="004F17DB"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ыбираем вид функции регрессии: линейная или квадратичная.  Далее по </w:t>
      </w:r>
      <w:r w:rsidR="004F1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рассмотренным выше 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алгоритмам 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после выбора необходимой процедуры производим </w:t>
      </w:r>
      <w:r w:rsidR="004F1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вычисления. На рисунках 1 -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показаны результат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программы для каждой отдельной процедуры.</w:t>
      </w:r>
    </w:p>
    <w:p w:rsidR="00141A5E" w:rsidRDefault="00141A5E" w:rsidP="00141A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607083" cy="3619500"/>
            <wp:effectExtent l="19050" t="0" r="0" b="0"/>
            <wp:docPr id="2" name="Рисунок 34" descr="C:\Users\Катерина\YandexDisk\Скриншоты\2015-06-15 11-00-07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Катерина\YandexDisk\Скриншоты\2015-06-15 11-00-07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61" cy="362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5E" w:rsidRPr="00141A5E" w:rsidRDefault="00141A5E" w:rsidP="00141A5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Рисунок 1</w:t>
      </w:r>
      <w:r w:rsidRPr="00141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Результат работы программы для процедуры Кохрейна-Оркатта</w:t>
      </w:r>
    </w:p>
    <w:p w:rsidR="00141A5E" w:rsidRDefault="00141A5E" w:rsidP="00141A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547737" cy="3600450"/>
            <wp:effectExtent l="19050" t="0" r="0" b="0"/>
            <wp:docPr id="12" name="Рисунок 35" descr="C:\Users\Катерина\YandexDisk\Скриншоты\2015-06-15 11-00-40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Катерина\YandexDisk\Скриншоты\2015-06-15 11-00-40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892" cy="361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5E" w:rsidRPr="00141A5E" w:rsidRDefault="00DE495E" w:rsidP="00141A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Pr="00DE495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1A5E" w:rsidRPr="00141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Результат работы программы для процедуры Хилдрета-Лу</w:t>
      </w:r>
    </w:p>
    <w:p w:rsidR="00141A5E" w:rsidRDefault="00141A5E" w:rsidP="00141A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648200" cy="2893098"/>
            <wp:effectExtent l="19050" t="0" r="0" b="0"/>
            <wp:docPr id="14" name="Рисунок 36" descr="C:\Users\Катерина\YandexDisk\Скриншоты\2015-06-15 11-01-24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Катерина\YandexDisk\Скриншоты\2015-06-15 11-01-24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960" cy="290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5E" w:rsidRPr="00141A5E" w:rsidRDefault="00DE495E" w:rsidP="00141A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Pr="00DE495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41A5E" w:rsidRPr="00141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Результат работы программы для процедуры Дарбина</w:t>
      </w:r>
    </w:p>
    <w:p w:rsidR="00141A5E" w:rsidRPr="00C037D6" w:rsidRDefault="00141A5E" w:rsidP="00141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7D6">
        <w:rPr>
          <w:rFonts w:ascii="Times New Roman" w:hAnsi="Times New Roman" w:cs="Times New Roman"/>
          <w:sz w:val="24"/>
          <w:szCs w:val="24"/>
        </w:rPr>
        <w:t>Выходными данными являются параметры</w:t>
      </w:r>
      <w:r w:rsidR="004F17DB">
        <w:rPr>
          <w:rFonts w:ascii="Times New Roman" w:hAnsi="Times New Roman" w:cs="Times New Roman"/>
          <w:sz w:val="24"/>
          <w:szCs w:val="24"/>
        </w:rPr>
        <w:t xml:space="preserve"> функции регрессии</w:t>
      </w:r>
      <w:r w:rsidRPr="00C037D6">
        <w:rPr>
          <w:rFonts w:ascii="Times New Roman" w:hAnsi="Times New Roman" w:cs="Times New Roman"/>
          <w:sz w:val="24"/>
          <w:szCs w:val="24"/>
        </w:rPr>
        <w:t xml:space="preserve">, среднеквадратическая ошибка </w:t>
      </w:r>
      <w:r w:rsidRPr="00C037D6">
        <w:rPr>
          <w:rFonts w:ascii="Times New Roman" w:hAnsi="Times New Roman" w:cs="Times New Roman"/>
          <w:i/>
          <w:sz w:val="24"/>
          <w:szCs w:val="24"/>
          <w:lang w:val="en-US"/>
        </w:rPr>
        <w:t>MSE</w:t>
      </w:r>
      <w:r w:rsidRPr="00C037D6">
        <w:rPr>
          <w:rFonts w:ascii="Times New Roman" w:hAnsi="Times New Roman" w:cs="Times New Roman"/>
          <w:sz w:val="24"/>
          <w:szCs w:val="24"/>
        </w:rPr>
        <w:t xml:space="preserve">, средняя ошибка аппроксимации </w:t>
      </w:r>
      <w:r w:rsidRPr="00C037D6">
        <w:rPr>
          <w:rFonts w:ascii="Times New Roman" w:hAnsi="Times New Roman" w:cs="Times New Roman"/>
          <w:i/>
          <w:sz w:val="24"/>
          <w:szCs w:val="24"/>
          <w:lang w:val="en-US"/>
        </w:rPr>
        <w:t>MAPI</w:t>
      </w:r>
      <w:r w:rsidRPr="00C037D6">
        <w:rPr>
          <w:rFonts w:ascii="Times New Roman" w:hAnsi="Times New Roman" w:cs="Times New Roman"/>
          <w:sz w:val="24"/>
          <w:szCs w:val="24"/>
        </w:rPr>
        <w:t xml:space="preserve"> и коэффициент детерминации </w:t>
      </w:r>
      <w:r w:rsidRPr="00C037D6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037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037D6">
        <w:rPr>
          <w:rFonts w:ascii="Times New Roman" w:hAnsi="Times New Roman" w:cs="Times New Roman"/>
          <w:sz w:val="24"/>
          <w:szCs w:val="24"/>
        </w:rPr>
        <w:t xml:space="preserve">.  Оценки </w:t>
      </w:r>
      <w:r w:rsidRPr="00C037D6">
        <w:rPr>
          <w:rFonts w:ascii="Times New Roman" w:hAnsi="Times New Roman" w:cs="Times New Roman"/>
          <w:i/>
          <w:sz w:val="24"/>
          <w:szCs w:val="24"/>
          <w:lang w:val="en-US"/>
        </w:rPr>
        <w:t>MSE</w:t>
      </w:r>
      <w:r w:rsidRPr="00C037D6">
        <w:rPr>
          <w:rFonts w:ascii="Times New Roman" w:hAnsi="Times New Roman" w:cs="Times New Roman"/>
          <w:sz w:val="24"/>
          <w:szCs w:val="24"/>
        </w:rPr>
        <w:t xml:space="preserve">и </w:t>
      </w:r>
      <w:r w:rsidRPr="00C037D6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037D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037D6">
        <w:rPr>
          <w:rFonts w:ascii="Times New Roman" w:hAnsi="Times New Roman" w:cs="Times New Roman"/>
          <w:sz w:val="24"/>
          <w:szCs w:val="24"/>
        </w:rPr>
        <w:t xml:space="preserve">необходимы для исследования качества </w:t>
      </w:r>
      <w:r w:rsidR="004F17DB">
        <w:rPr>
          <w:rFonts w:ascii="Times New Roman" w:hAnsi="Times New Roman" w:cs="Times New Roman"/>
          <w:sz w:val="24"/>
          <w:szCs w:val="24"/>
        </w:rPr>
        <w:t>полученной</w:t>
      </w:r>
      <w:r w:rsidRPr="00C037D6">
        <w:rPr>
          <w:rFonts w:ascii="Times New Roman" w:hAnsi="Times New Roman" w:cs="Times New Roman"/>
          <w:sz w:val="24"/>
          <w:szCs w:val="24"/>
        </w:rPr>
        <w:t xml:space="preserve"> модели, а оценка </w:t>
      </w:r>
      <w:r w:rsidRPr="00C037D6">
        <w:rPr>
          <w:rFonts w:ascii="Times New Roman" w:hAnsi="Times New Roman" w:cs="Times New Roman"/>
          <w:i/>
          <w:sz w:val="24"/>
          <w:szCs w:val="24"/>
          <w:lang w:val="en-US"/>
        </w:rPr>
        <w:t>MAPI</w:t>
      </w:r>
      <w:r w:rsidRPr="00C037D6">
        <w:rPr>
          <w:rFonts w:ascii="Times New Roman" w:hAnsi="Times New Roman" w:cs="Times New Roman"/>
          <w:sz w:val="24"/>
          <w:szCs w:val="24"/>
        </w:rPr>
        <w:t xml:space="preserve"> - точности прогнозной модели. Построенное уравнение регрессии можно считать удовлетворительным, если  величина </w:t>
      </w:r>
      <w:r w:rsidRPr="00C037D6">
        <w:rPr>
          <w:rFonts w:ascii="Times New Roman" w:hAnsi="Times New Roman" w:cs="Times New Roman"/>
          <w:i/>
          <w:sz w:val="24"/>
          <w:szCs w:val="24"/>
          <w:lang w:val="en-US"/>
        </w:rPr>
        <w:t>MAPI</w:t>
      </w:r>
      <w:r w:rsidRPr="00C037D6">
        <w:rPr>
          <w:rFonts w:ascii="Times New Roman" w:hAnsi="Times New Roman" w:cs="Times New Roman"/>
          <w:sz w:val="24"/>
          <w:szCs w:val="24"/>
        </w:rPr>
        <w:t>не превышает 8-10%.</w:t>
      </w:r>
    </w:p>
    <w:p w:rsidR="00141A5E" w:rsidRPr="00C037D6" w:rsidRDefault="00141A5E" w:rsidP="00141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7D6">
        <w:rPr>
          <w:rFonts w:ascii="Times New Roman" w:hAnsi="Times New Roman" w:cs="Times New Roman"/>
          <w:sz w:val="24"/>
          <w:szCs w:val="24"/>
        </w:rPr>
        <w:t xml:space="preserve">Были проведены численные эксперименты, которые позволили сделать вывод об эффективности использования этих процедур на </w:t>
      </w:r>
      <w:proofErr w:type="gramStart"/>
      <w:r w:rsidRPr="00C037D6">
        <w:rPr>
          <w:rFonts w:ascii="Times New Roman" w:hAnsi="Times New Roman" w:cs="Times New Roman"/>
          <w:sz w:val="24"/>
          <w:szCs w:val="24"/>
        </w:rPr>
        <w:t>наборах</w:t>
      </w:r>
      <w:proofErr w:type="gramEnd"/>
      <w:r w:rsidRPr="00C037D6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2B07D7">
        <w:rPr>
          <w:rFonts w:ascii="Times New Roman" w:hAnsi="Times New Roman" w:cs="Times New Roman"/>
          <w:sz w:val="24"/>
          <w:szCs w:val="24"/>
        </w:rPr>
        <w:t>,</w:t>
      </w:r>
      <w:r w:rsidRPr="00C037D6">
        <w:rPr>
          <w:rFonts w:ascii="Times New Roman" w:hAnsi="Times New Roman" w:cs="Times New Roman"/>
          <w:sz w:val="24"/>
          <w:szCs w:val="24"/>
        </w:rPr>
        <w:t xml:space="preserve"> в которых присутствует автокорреляция. </w:t>
      </w:r>
    </w:p>
    <w:p w:rsidR="00B21CB6" w:rsidRDefault="00141A5E" w:rsidP="00141A5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A5E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0252C6" w:rsidRPr="00141A5E" w:rsidRDefault="000252C6" w:rsidP="000252C6">
      <w:pPr>
        <w:pStyle w:val="2"/>
        <w:numPr>
          <w:ilvl w:val="0"/>
          <w:numId w:val="3"/>
        </w:numPr>
        <w:tabs>
          <w:tab w:val="left" w:pos="425"/>
          <w:tab w:val="left" w:pos="993"/>
          <w:tab w:val="left" w:pos="1080"/>
        </w:tabs>
        <w:suppressAutoHyphens/>
        <w:spacing w:after="0" w:line="240" w:lineRule="auto"/>
        <w:ind w:left="0" w:firstLine="709"/>
        <w:jc w:val="both"/>
        <w:rPr>
          <w:noProof/>
          <w:sz w:val="24"/>
          <w:szCs w:val="24"/>
        </w:rPr>
      </w:pPr>
      <w:r w:rsidRPr="00141A5E">
        <w:rPr>
          <w:noProof/>
          <w:sz w:val="24"/>
          <w:szCs w:val="24"/>
        </w:rPr>
        <w:t xml:space="preserve">Дрейпер, Н. Прикладной регрессионный анализ[Текст]: пер. с англ. Ю. П. Адлером, В. Г. Горским. / Н. Дрейпер, Г. Смит. – книга 2, 2-е изд. – </w:t>
      </w:r>
      <w:r w:rsidRPr="00141A5E">
        <w:rPr>
          <w:color w:val="000000"/>
          <w:sz w:val="24"/>
          <w:szCs w:val="24"/>
        </w:rPr>
        <w:t>М.</w:t>
      </w:r>
      <w:proofErr w:type="gramStart"/>
      <w:r w:rsidRPr="00141A5E">
        <w:rPr>
          <w:color w:val="000000"/>
          <w:sz w:val="24"/>
          <w:szCs w:val="24"/>
        </w:rPr>
        <w:t xml:space="preserve"> :</w:t>
      </w:r>
      <w:proofErr w:type="gramEnd"/>
      <w:r w:rsidRPr="00141A5E">
        <w:rPr>
          <w:color w:val="000000"/>
          <w:sz w:val="24"/>
          <w:szCs w:val="24"/>
        </w:rPr>
        <w:t>Финансы и статистика, 2012. – 304 с.</w:t>
      </w:r>
    </w:p>
    <w:p w:rsidR="00141A5E" w:rsidRPr="000252C6" w:rsidRDefault="00DE495E" w:rsidP="000252C6">
      <w:pPr>
        <w:pStyle w:val="2"/>
        <w:numPr>
          <w:ilvl w:val="0"/>
          <w:numId w:val="3"/>
        </w:numPr>
        <w:tabs>
          <w:tab w:val="left" w:pos="425"/>
          <w:tab w:val="left" w:pos="993"/>
          <w:tab w:val="left" w:pos="1080"/>
        </w:tabs>
        <w:suppressAutoHyphens/>
        <w:spacing w:after="0" w:line="240" w:lineRule="auto"/>
        <w:ind w:left="0" w:firstLine="709"/>
        <w:jc w:val="both"/>
        <w:rPr>
          <w:noProof/>
          <w:sz w:val="24"/>
          <w:szCs w:val="24"/>
        </w:rPr>
      </w:pPr>
      <w:r w:rsidRPr="000252C6">
        <w:rPr>
          <w:noProof/>
          <w:sz w:val="24"/>
          <w:szCs w:val="24"/>
        </w:rPr>
        <w:t>Грачева, М. В</w:t>
      </w:r>
      <w:r w:rsidR="00141A5E" w:rsidRPr="000252C6">
        <w:rPr>
          <w:noProof/>
          <w:sz w:val="24"/>
          <w:szCs w:val="24"/>
        </w:rPr>
        <w:t xml:space="preserve">. </w:t>
      </w:r>
      <w:r w:rsidR="000252C6" w:rsidRPr="000252C6">
        <w:rPr>
          <w:noProof/>
          <w:sz w:val="24"/>
          <w:szCs w:val="24"/>
        </w:rPr>
        <w:t>Моделирование экономических процессов [Текст]: учеб. пособие. / М. В. Грачева</w:t>
      </w:r>
      <w:r w:rsidR="00141A5E" w:rsidRPr="000252C6">
        <w:rPr>
          <w:noProof/>
          <w:sz w:val="24"/>
          <w:szCs w:val="24"/>
        </w:rPr>
        <w:t xml:space="preserve">, </w:t>
      </w:r>
      <w:r w:rsidR="000252C6" w:rsidRPr="000252C6">
        <w:rPr>
          <w:noProof/>
          <w:sz w:val="24"/>
          <w:szCs w:val="24"/>
        </w:rPr>
        <w:t>Л</w:t>
      </w:r>
      <w:r w:rsidR="00141A5E" w:rsidRPr="000252C6">
        <w:rPr>
          <w:noProof/>
          <w:sz w:val="24"/>
          <w:szCs w:val="24"/>
        </w:rPr>
        <w:t xml:space="preserve">. </w:t>
      </w:r>
      <w:r w:rsidR="000252C6" w:rsidRPr="000252C6">
        <w:rPr>
          <w:noProof/>
          <w:sz w:val="24"/>
          <w:szCs w:val="24"/>
        </w:rPr>
        <w:t>Н</w:t>
      </w:r>
      <w:r w:rsidR="00141A5E" w:rsidRPr="000252C6">
        <w:rPr>
          <w:noProof/>
          <w:sz w:val="24"/>
          <w:szCs w:val="24"/>
        </w:rPr>
        <w:t xml:space="preserve">. </w:t>
      </w:r>
      <w:r w:rsidR="000252C6" w:rsidRPr="000252C6">
        <w:rPr>
          <w:noProof/>
          <w:sz w:val="24"/>
          <w:szCs w:val="24"/>
        </w:rPr>
        <w:t>Фадеева</w:t>
      </w:r>
      <w:r w:rsidR="00141A5E" w:rsidRPr="000252C6">
        <w:rPr>
          <w:noProof/>
          <w:sz w:val="24"/>
          <w:szCs w:val="24"/>
        </w:rPr>
        <w:t xml:space="preserve">, </w:t>
      </w:r>
      <w:r w:rsidR="000252C6" w:rsidRPr="000252C6">
        <w:rPr>
          <w:noProof/>
          <w:sz w:val="24"/>
          <w:szCs w:val="24"/>
        </w:rPr>
        <w:t>Ю</w:t>
      </w:r>
      <w:r w:rsidR="00141A5E" w:rsidRPr="000252C6">
        <w:rPr>
          <w:noProof/>
          <w:sz w:val="24"/>
          <w:szCs w:val="24"/>
        </w:rPr>
        <w:t xml:space="preserve">. </w:t>
      </w:r>
      <w:r w:rsidR="000252C6" w:rsidRPr="000252C6">
        <w:rPr>
          <w:noProof/>
          <w:sz w:val="24"/>
          <w:szCs w:val="24"/>
        </w:rPr>
        <w:t>Н</w:t>
      </w:r>
      <w:r w:rsidR="00141A5E" w:rsidRPr="000252C6">
        <w:rPr>
          <w:noProof/>
          <w:sz w:val="24"/>
          <w:szCs w:val="24"/>
        </w:rPr>
        <w:t xml:space="preserve">. </w:t>
      </w:r>
      <w:r w:rsidR="000252C6" w:rsidRPr="000252C6">
        <w:rPr>
          <w:noProof/>
          <w:sz w:val="24"/>
          <w:szCs w:val="24"/>
        </w:rPr>
        <w:t>Черемных</w:t>
      </w:r>
      <w:r w:rsidR="00141A5E" w:rsidRPr="000252C6">
        <w:rPr>
          <w:noProof/>
          <w:sz w:val="24"/>
          <w:szCs w:val="24"/>
        </w:rPr>
        <w:t xml:space="preserve">. </w:t>
      </w:r>
      <w:r w:rsidR="000252C6" w:rsidRPr="000252C6">
        <w:rPr>
          <w:noProof/>
          <w:sz w:val="24"/>
          <w:szCs w:val="24"/>
        </w:rPr>
        <w:t>– М.: Юнити, 2005. – 351</w:t>
      </w:r>
      <w:r w:rsidR="00141A5E" w:rsidRPr="000252C6">
        <w:rPr>
          <w:noProof/>
          <w:sz w:val="24"/>
          <w:szCs w:val="24"/>
        </w:rPr>
        <w:t xml:space="preserve"> с.</w:t>
      </w:r>
    </w:p>
    <w:sectPr w:rsidR="00141A5E" w:rsidRPr="000252C6" w:rsidSect="00D014CE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6C4"/>
    <w:multiLevelType w:val="hybridMultilevel"/>
    <w:tmpl w:val="00004230"/>
    <w:lvl w:ilvl="0" w:tplc="00007EB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682554"/>
    <w:multiLevelType w:val="hybridMultilevel"/>
    <w:tmpl w:val="97984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17A78"/>
    <w:multiLevelType w:val="hybridMultilevel"/>
    <w:tmpl w:val="3AA6544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4CE"/>
    <w:rsid w:val="000252C6"/>
    <w:rsid w:val="00141A5E"/>
    <w:rsid w:val="00181CDA"/>
    <w:rsid w:val="001D41BB"/>
    <w:rsid w:val="002B07D7"/>
    <w:rsid w:val="002B1612"/>
    <w:rsid w:val="002D1220"/>
    <w:rsid w:val="004F17DB"/>
    <w:rsid w:val="0056204B"/>
    <w:rsid w:val="00663BA0"/>
    <w:rsid w:val="0067143C"/>
    <w:rsid w:val="006C7F28"/>
    <w:rsid w:val="007835B1"/>
    <w:rsid w:val="00783683"/>
    <w:rsid w:val="00931573"/>
    <w:rsid w:val="00A8564B"/>
    <w:rsid w:val="00B21CB6"/>
    <w:rsid w:val="00C858C5"/>
    <w:rsid w:val="00D014CE"/>
    <w:rsid w:val="00D43FC9"/>
    <w:rsid w:val="00DE495E"/>
    <w:rsid w:val="00F2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35B1"/>
  </w:style>
  <w:style w:type="character" w:styleId="a4">
    <w:name w:val="Hyperlink"/>
    <w:basedOn w:val="a0"/>
    <w:uiPriority w:val="99"/>
    <w:unhideWhenUsed/>
    <w:rsid w:val="007835B1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B21C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CB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21CB6"/>
    <w:rPr>
      <w:color w:val="808080"/>
    </w:rPr>
  </w:style>
  <w:style w:type="paragraph" w:styleId="2">
    <w:name w:val="Body Text 2"/>
    <w:basedOn w:val="a"/>
    <w:link w:val="20"/>
    <w:uiPriority w:val="99"/>
    <w:rsid w:val="00141A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141A5E"/>
    <w:rPr>
      <w:rFonts w:ascii="Times New Roman" w:eastAsia="Times New Roman" w:hAnsi="Times New Roman" w:cs="Times New Roman"/>
      <w:sz w:val="20"/>
      <w:szCs w:val="20"/>
    </w:rPr>
  </w:style>
  <w:style w:type="character" w:customStyle="1" w:styleId="citation">
    <w:name w:val="citation"/>
    <w:basedOn w:val="a0"/>
    <w:rsid w:val="00141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2%D1%82%D0%BE%D0%BA%D0%BE%D1%80%D1%80%D0%B5%D0%BB%D1%8F%D1%86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1%82%D0%BE%D0%B4_%D0%BD%D0%B0%D0%B8%D0%BC%D0%B5%D0%BD%D1%8C%D1%88%D0%B8%D1%85_%D0%BA%D0%B2%D0%B0%D0%B4%D1%80%D0%B0%D1%82%D0%BE%D0%B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0%D0%B5%D0%B3%D1%80%D0%B5%D1%81%D1%81%D0%B8%D0%BE%D0%BD%D0%BD%D1%8B%D0%B9_%D0%B0%D0%BD%D0%B0%D0%BB%D0%B8%D0%B7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2015-09-04T10:44:00Z</dcterms:created>
  <dcterms:modified xsi:type="dcterms:W3CDTF">2015-09-07T16:14:00Z</dcterms:modified>
</cp:coreProperties>
</file>